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394" w:type="dxa"/>
        <w:tblInd w:w="6096" w:type="dxa"/>
        <w:tblLook w:val="01E0" w:firstRow="1" w:lastRow="1" w:firstColumn="1" w:lastColumn="1" w:noHBand="0" w:noVBand="0"/>
      </w:tblPr>
      <w:tblGrid>
        <w:gridCol w:w="4394"/>
      </w:tblGrid>
      <w:tr w:rsidR="00702884" w:rsidRPr="00702884" w14:paraId="191129C7" w14:textId="77777777" w:rsidTr="008D3422">
        <w:tc>
          <w:tcPr>
            <w:tcW w:w="4394" w:type="dxa"/>
          </w:tcPr>
          <w:p w14:paraId="1D7B2A44" w14:textId="77777777" w:rsidR="00702884" w:rsidRPr="00092123" w:rsidRDefault="00702884" w:rsidP="0070288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lang w:val="en-US"/>
              </w:rPr>
            </w:pPr>
            <w:bookmarkStart w:id="0" w:name="_Toc125452500"/>
            <w:r w:rsidRPr="00092123">
              <w:rPr>
                <w:rFonts w:ascii="Times New Roman" w:eastAsia="SimSun" w:hAnsi="Times New Roman" w:cs="Times New Roman"/>
                <w:b/>
                <w:caps/>
                <w:lang w:val="en-US"/>
              </w:rPr>
              <w:t>утверждено</w:t>
            </w:r>
          </w:p>
        </w:tc>
      </w:tr>
      <w:tr w:rsidR="00702884" w:rsidRPr="00702884" w14:paraId="3D0157BE" w14:textId="77777777" w:rsidTr="008D3422">
        <w:tc>
          <w:tcPr>
            <w:tcW w:w="4394" w:type="dxa"/>
          </w:tcPr>
          <w:p w14:paraId="427C7E2D" w14:textId="3C4CFC60" w:rsidR="00702884" w:rsidRPr="00192BFF" w:rsidRDefault="00FB722F" w:rsidP="00702884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lang w:val="en-US"/>
              </w:rPr>
            </w:pPr>
            <w:r w:rsidRPr="00192BFF">
              <w:rPr>
                <w:rFonts w:ascii="Times New Roman" w:eastAsia="SimSun" w:hAnsi="Times New Roman" w:cs="Times New Roman"/>
                <w:bCs/>
                <w:caps/>
                <w:lang w:val="en-US"/>
              </w:rPr>
              <w:t>ПРОТОКОЛОМ ПРАВЛЕНИЯ</w:t>
            </w:r>
          </w:p>
        </w:tc>
      </w:tr>
      <w:tr w:rsidR="00702884" w:rsidRPr="00702884" w14:paraId="68995DF6" w14:textId="77777777" w:rsidTr="008D3422">
        <w:tc>
          <w:tcPr>
            <w:tcW w:w="4394" w:type="dxa"/>
          </w:tcPr>
          <w:p w14:paraId="778FF43A" w14:textId="77777777" w:rsidR="00702884" w:rsidRPr="00192BFF" w:rsidRDefault="00702884" w:rsidP="00702884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lang w:val="en-US"/>
              </w:rPr>
            </w:pPr>
            <w:r w:rsidRPr="00192BFF">
              <w:rPr>
                <w:rFonts w:ascii="Times New Roman" w:eastAsia="SimSun" w:hAnsi="Times New Roman" w:cs="Times New Roman"/>
                <w:bCs/>
                <w:caps/>
                <w:lang w:val="en-US"/>
              </w:rPr>
              <w:t xml:space="preserve">ООО КБ «ГТ </w:t>
            </w:r>
            <w:r w:rsidRPr="00192BFF">
              <w:rPr>
                <w:rFonts w:ascii="Times New Roman" w:eastAsia="SimSun" w:hAnsi="Times New Roman" w:cs="Times New Roman"/>
                <w:bCs/>
                <w:lang w:val="en-US"/>
              </w:rPr>
              <w:t>банк»</w:t>
            </w:r>
          </w:p>
        </w:tc>
      </w:tr>
      <w:tr w:rsidR="00702884" w:rsidRPr="00702884" w14:paraId="29575761" w14:textId="77777777" w:rsidTr="008D3422">
        <w:trPr>
          <w:trHeight w:val="774"/>
        </w:trPr>
        <w:tc>
          <w:tcPr>
            <w:tcW w:w="4394" w:type="dxa"/>
          </w:tcPr>
          <w:p w14:paraId="5EB6A12C" w14:textId="4DBBDEA8" w:rsidR="00702884" w:rsidRPr="00192BFF" w:rsidRDefault="00702884" w:rsidP="00702884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caps/>
                <w:lang w:val="en-US"/>
              </w:rPr>
            </w:pPr>
            <w:r w:rsidRPr="00192BFF">
              <w:rPr>
                <w:rFonts w:ascii="Times New Roman" w:eastAsia="SimSun" w:hAnsi="Times New Roman" w:cs="Times New Roman"/>
                <w:bCs/>
                <w:caps/>
                <w:lang w:val="en-US"/>
              </w:rPr>
              <w:t xml:space="preserve">Протокол № </w:t>
            </w:r>
            <w:r w:rsidR="0013543A">
              <w:rPr>
                <w:rFonts w:ascii="Times New Roman" w:eastAsia="SimSun" w:hAnsi="Times New Roman" w:cs="Times New Roman"/>
                <w:bCs/>
                <w:caps/>
              </w:rPr>
              <w:t>29052025-1</w:t>
            </w:r>
            <w:r w:rsidRPr="00192BFF">
              <w:rPr>
                <w:rFonts w:ascii="Times New Roman" w:eastAsia="SimSun" w:hAnsi="Times New Roman" w:cs="Times New Roman"/>
                <w:bCs/>
                <w:caps/>
                <w:lang w:val="en-US"/>
              </w:rPr>
              <w:t xml:space="preserve"> </w:t>
            </w:r>
          </w:p>
          <w:p w14:paraId="1F520A06" w14:textId="54F4A1C8" w:rsidR="00702884" w:rsidRPr="00192BFF" w:rsidRDefault="00702884" w:rsidP="0013543A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lang w:val="en-US"/>
              </w:rPr>
            </w:pPr>
            <w:r w:rsidRPr="00192BFF">
              <w:rPr>
                <w:rFonts w:ascii="Times New Roman" w:eastAsia="SimSun" w:hAnsi="Times New Roman" w:cs="Times New Roman"/>
                <w:bCs/>
                <w:lang w:val="en-US"/>
              </w:rPr>
              <w:t>от «</w:t>
            </w:r>
            <w:r w:rsidR="00092123">
              <w:rPr>
                <w:rFonts w:ascii="Times New Roman" w:eastAsia="SimSun" w:hAnsi="Times New Roman" w:cs="Times New Roman"/>
                <w:bCs/>
              </w:rPr>
              <w:t xml:space="preserve"> </w:t>
            </w:r>
            <w:r w:rsidR="0013543A">
              <w:rPr>
                <w:rFonts w:ascii="Times New Roman" w:eastAsia="SimSun" w:hAnsi="Times New Roman" w:cs="Times New Roman"/>
                <w:bCs/>
              </w:rPr>
              <w:t>29</w:t>
            </w:r>
            <w:r w:rsidRPr="00192BFF">
              <w:rPr>
                <w:rFonts w:ascii="Times New Roman" w:eastAsia="SimSun" w:hAnsi="Times New Roman" w:cs="Times New Roman"/>
                <w:bCs/>
                <w:lang w:val="en-US"/>
              </w:rPr>
              <w:t xml:space="preserve">» </w:t>
            </w:r>
            <w:r w:rsidR="0013543A">
              <w:rPr>
                <w:rFonts w:ascii="Times New Roman" w:eastAsia="SimSun" w:hAnsi="Times New Roman" w:cs="Times New Roman"/>
                <w:bCs/>
              </w:rPr>
              <w:t>мая</w:t>
            </w:r>
            <w:r w:rsidR="00092123" w:rsidRPr="00092123">
              <w:rPr>
                <w:rFonts w:ascii="Times New Roman" w:eastAsia="SimSun" w:hAnsi="Times New Roman" w:cs="Times New Roman"/>
                <w:bCs/>
              </w:rPr>
              <w:t xml:space="preserve"> </w:t>
            </w:r>
            <w:r w:rsidRPr="00192BFF">
              <w:rPr>
                <w:rFonts w:ascii="Times New Roman" w:eastAsia="SimSun" w:hAnsi="Times New Roman" w:cs="Times New Roman"/>
                <w:bCs/>
                <w:lang w:val="en-US"/>
              </w:rPr>
              <w:t>20</w:t>
            </w:r>
            <w:r w:rsidR="00092123">
              <w:rPr>
                <w:rFonts w:ascii="Times New Roman" w:eastAsia="SimSun" w:hAnsi="Times New Roman" w:cs="Times New Roman"/>
                <w:bCs/>
              </w:rPr>
              <w:t>2</w:t>
            </w:r>
            <w:r w:rsidR="00F42FEC">
              <w:rPr>
                <w:rFonts w:ascii="Times New Roman" w:eastAsia="SimSun" w:hAnsi="Times New Roman" w:cs="Times New Roman"/>
                <w:bCs/>
              </w:rPr>
              <w:t xml:space="preserve">5 </w:t>
            </w:r>
            <w:r w:rsidRPr="00192BFF">
              <w:rPr>
                <w:rFonts w:ascii="Times New Roman" w:eastAsia="SimSun" w:hAnsi="Times New Roman" w:cs="Times New Roman"/>
                <w:bCs/>
                <w:lang w:val="en-US"/>
              </w:rPr>
              <w:t xml:space="preserve">г.   </w:t>
            </w:r>
          </w:p>
        </w:tc>
      </w:tr>
      <w:tr w:rsidR="00702884" w:rsidRPr="00702884" w14:paraId="1703E163" w14:textId="77777777" w:rsidTr="008D3422">
        <w:tc>
          <w:tcPr>
            <w:tcW w:w="4394" w:type="dxa"/>
          </w:tcPr>
          <w:p w14:paraId="063545A1" w14:textId="05229113" w:rsidR="00192BFF" w:rsidRDefault="008D3422" w:rsidP="00702884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bCs/>
                <w:caps/>
              </w:rPr>
            </w:pPr>
            <w:r>
              <w:rPr>
                <w:rFonts w:ascii="Times New Roman" w:eastAsia="SimSun" w:hAnsi="Times New Roman" w:cs="Times New Roman"/>
                <w:bCs/>
                <w:caps/>
              </w:rPr>
              <w:t xml:space="preserve">ВРИО </w:t>
            </w:r>
            <w:r w:rsidR="00702884" w:rsidRPr="00955706">
              <w:rPr>
                <w:rFonts w:ascii="Times New Roman" w:eastAsia="SimSun" w:hAnsi="Times New Roman" w:cs="Times New Roman"/>
                <w:bCs/>
                <w:caps/>
              </w:rPr>
              <w:t>Председател</w:t>
            </w:r>
            <w:r>
              <w:rPr>
                <w:rFonts w:ascii="Times New Roman" w:eastAsia="SimSun" w:hAnsi="Times New Roman" w:cs="Times New Roman"/>
                <w:bCs/>
                <w:caps/>
              </w:rPr>
              <w:t>я</w:t>
            </w:r>
            <w:r w:rsidR="00702884" w:rsidRPr="00955706">
              <w:rPr>
                <w:rFonts w:ascii="Times New Roman" w:eastAsia="SimSun" w:hAnsi="Times New Roman" w:cs="Times New Roman"/>
                <w:bCs/>
                <w:caps/>
              </w:rPr>
              <w:t xml:space="preserve"> ПРАВЛЕНИЯ</w:t>
            </w:r>
          </w:p>
          <w:p w14:paraId="52A7B8F0" w14:textId="77777777" w:rsidR="00092123" w:rsidRPr="00955706" w:rsidRDefault="00092123" w:rsidP="00702884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bCs/>
                <w:caps/>
              </w:rPr>
            </w:pPr>
          </w:p>
          <w:p w14:paraId="7F806C94" w14:textId="63AF022F" w:rsidR="00192BFF" w:rsidRPr="00192BFF" w:rsidRDefault="00192BFF" w:rsidP="00702884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bCs/>
                <w:caps/>
              </w:rPr>
            </w:pPr>
            <w:r w:rsidRPr="00192BFF">
              <w:rPr>
                <w:rFonts w:ascii="Times New Roman" w:eastAsia="SimSun" w:hAnsi="Times New Roman" w:cs="Times New Roman"/>
                <w:bCs/>
                <w:caps/>
              </w:rPr>
              <w:t>___________/</w:t>
            </w:r>
            <w:r w:rsidR="00F42FEC">
              <w:rPr>
                <w:rFonts w:ascii="Times New Roman" w:eastAsia="SimSun" w:hAnsi="Times New Roman" w:cs="Times New Roman"/>
                <w:bCs/>
                <w:caps/>
              </w:rPr>
              <w:t>Чамоков</w:t>
            </w:r>
            <w:r w:rsidRPr="00192BFF">
              <w:rPr>
                <w:rFonts w:ascii="Times New Roman" w:eastAsia="SimSun" w:hAnsi="Times New Roman" w:cs="Times New Roman"/>
                <w:bCs/>
                <w:caps/>
              </w:rPr>
              <w:t xml:space="preserve"> </w:t>
            </w:r>
            <w:r w:rsidR="00F42FEC">
              <w:rPr>
                <w:rFonts w:ascii="Times New Roman" w:eastAsia="SimSun" w:hAnsi="Times New Roman" w:cs="Times New Roman"/>
                <w:bCs/>
                <w:caps/>
              </w:rPr>
              <w:t>М</w:t>
            </w:r>
            <w:r w:rsidRPr="00192BFF">
              <w:rPr>
                <w:rFonts w:ascii="Times New Roman" w:eastAsia="SimSun" w:hAnsi="Times New Roman" w:cs="Times New Roman"/>
                <w:bCs/>
                <w:caps/>
              </w:rPr>
              <w:t>.</w:t>
            </w:r>
            <w:r w:rsidR="00F42FEC">
              <w:rPr>
                <w:rFonts w:ascii="Times New Roman" w:eastAsia="SimSun" w:hAnsi="Times New Roman" w:cs="Times New Roman"/>
                <w:bCs/>
                <w:caps/>
              </w:rPr>
              <w:t>Б</w:t>
            </w:r>
            <w:r w:rsidRPr="00192BFF">
              <w:rPr>
                <w:rFonts w:ascii="Times New Roman" w:eastAsia="SimSun" w:hAnsi="Times New Roman" w:cs="Times New Roman"/>
                <w:bCs/>
                <w:caps/>
              </w:rPr>
              <w:t>./</w:t>
            </w:r>
          </w:p>
          <w:p w14:paraId="1B4090E8" w14:textId="77777777" w:rsidR="00702884" w:rsidRPr="00955706" w:rsidRDefault="00702884" w:rsidP="00702884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bCs/>
                <w:caps/>
              </w:rPr>
            </w:pPr>
          </w:p>
        </w:tc>
      </w:tr>
    </w:tbl>
    <w:p w14:paraId="21D57206" w14:textId="7C08C3E9" w:rsidR="00CE4ED9" w:rsidRDefault="00CE4ED9" w:rsidP="00CE4E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ja-JP"/>
        </w:rPr>
      </w:pPr>
      <w:r w:rsidRPr="00192BFF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ja-JP"/>
        </w:rPr>
        <w:t>Тарифы на брокерск</w:t>
      </w:r>
      <w:r w:rsidR="00F82CEB" w:rsidRPr="00192BFF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ja-JP"/>
        </w:rPr>
        <w:t>ое</w:t>
      </w:r>
      <w:r w:rsidRPr="00192BFF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ja-JP"/>
        </w:rPr>
        <w:t xml:space="preserve"> </w:t>
      </w:r>
      <w:r w:rsidR="00F82CEB" w:rsidRPr="00192BFF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ja-JP"/>
        </w:rPr>
        <w:t>обслуживание</w:t>
      </w:r>
      <w:r w:rsidR="00B66A30" w:rsidRPr="00192BFF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ja-JP"/>
        </w:rPr>
        <w:t xml:space="preserve"> ООО КБ «ГТ банк»</w:t>
      </w:r>
    </w:p>
    <w:p w14:paraId="7ABBAD16" w14:textId="77777777" w:rsidR="00A26BFA" w:rsidRPr="004F6EE9" w:rsidRDefault="00A26BFA" w:rsidP="00CE4E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</w:p>
    <w:p w14:paraId="4FE9F472" w14:textId="6F4F273A" w:rsidR="00CE4ED9" w:rsidRPr="004F6EE9" w:rsidRDefault="00CE4ED9" w:rsidP="004F6EE9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200" w:line="276" w:lineRule="auto"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4F6EE9">
        <w:rPr>
          <w:rFonts w:ascii="Times New Roman" w:eastAsia="SimSun" w:hAnsi="Times New Roman" w:cs="Times New Roman"/>
          <w:b/>
          <w:bCs/>
          <w:sz w:val="24"/>
          <w:szCs w:val="24"/>
        </w:rPr>
        <w:t>Тарифный план «Базовый</w:t>
      </w:r>
      <w:r w:rsidR="008A48BE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 24</w:t>
      </w:r>
      <w:r w:rsidRPr="004F6EE9">
        <w:rPr>
          <w:rFonts w:ascii="Times New Roman" w:eastAsia="SimSun" w:hAnsi="Times New Roman" w:cs="Times New Roman"/>
          <w:b/>
          <w:bCs/>
          <w:sz w:val="24"/>
          <w:szCs w:val="24"/>
        </w:rPr>
        <w:t>»</w:t>
      </w:r>
    </w:p>
    <w:p w14:paraId="44F92179" w14:textId="77777777" w:rsidR="000954B8" w:rsidRPr="004F6EE9" w:rsidRDefault="000954B8" w:rsidP="000954B8">
      <w:pPr>
        <w:pStyle w:val="a3"/>
        <w:autoSpaceDE w:val="0"/>
        <w:autoSpaceDN w:val="0"/>
        <w:adjustRightInd w:val="0"/>
        <w:spacing w:after="200" w:line="276" w:lineRule="auto"/>
        <w:rPr>
          <w:rFonts w:ascii="Times New Roman" w:eastAsia="SimSun" w:hAnsi="Times New Roman" w:cs="Times New Roman"/>
          <w:bCs/>
          <w:sz w:val="24"/>
          <w:szCs w:val="24"/>
        </w:rPr>
      </w:pPr>
      <w:r w:rsidRPr="004F6EE9">
        <w:rPr>
          <w:rFonts w:ascii="Times New Roman" w:eastAsia="SimSun" w:hAnsi="Times New Roman" w:cs="Times New Roman"/>
          <w:bCs/>
          <w:sz w:val="24"/>
          <w:szCs w:val="24"/>
        </w:rPr>
        <w:t>Для физических лиц.</w:t>
      </w:r>
    </w:p>
    <w:p w14:paraId="22AC1BC6" w14:textId="454FBD22" w:rsidR="00C3291E" w:rsidRPr="004F6EE9" w:rsidRDefault="000954B8" w:rsidP="000954B8">
      <w:pPr>
        <w:pStyle w:val="a3"/>
        <w:autoSpaceDE w:val="0"/>
        <w:autoSpaceDN w:val="0"/>
        <w:adjustRightInd w:val="0"/>
        <w:spacing w:after="200" w:line="276" w:lineRule="auto"/>
        <w:rPr>
          <w:rFonts w:ascii="Times New Roman" w:eastAsia="SimSun" w:hAnsi="Times New Roman" w:cs="Times New Roman"/>
          <w:bCs/>
          <w:sz w:val="24"/>
          <w:szCs w:val="24"/>
        </w:rPr>
      </w:pPr>
      <w:r w:rsidRPr="004F6EE9">
        <w:rPr>
          <w:rFonts w:ascii="Times New Roman" w:eastAsia="SimSun" w:hAnsi="Times New Roman" w:cs="Times New Roman"/>
          <w:bCs/>
          <w:sz w:val="24"/>
          <w:szCs w:val="24"/>
        </w:rPr>
        <w:t>Дополнительно взимаются депозитарные издержки</w:t>
      </w:r>
      <w:r>
        <w:rPr>
          <w:rFonts w:ascii="Times New Roman" w:eastAsia="SimSun" w:hAnsi="Times New Roman" w:cs="Times New Roman"/>
          <w:bCs/>
          <w:sz w:val="24"/>
          <w:szCs w:val="24"/>
        </w:rPr>
        <w:t>.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2832"/>
        <w:gridCol w:w="2834"/>
      </w:tblGrid>
      <w:tr w:rsidR="006A4534" w:rsidRPr="00EE44EA" w14:paraId="06911D88" w14:textId="77777777" w:rsidTr="006A4534"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FBB665" w14:textId="4A350F53" w:rsidR="006A4534" w:rsidRPr="00265F69" w:rsidRDefault="006A4534" w:rsidP="00563E1C">
            <w:pPr>
              <w:pStyle w:val="a3"/>
              <w:numPr>
                <w:ilvl w:val="0"/>
                <w:numId w:val="20"/>
              </w:num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65F69">
              <w:rPr>
                <w:rFonts w:ascii="Times New Roman" w:eastAsia="SimSun" w:hAnsi="Times New Roman" w:cs="Times New Roman"/>
                <w:sz w:val="24"/>
                <w:szCs w:val="24"/>
              </w:rPr>
              <w:t>Общие условия</w:t>
            </w:r>
          </w:p>
        </w:tc>
      </w:tr>
      <w:tr w:rsidR="006A4534" w:rsidRPr="00EE44EA" w14:paraId="15C1885F" w14:textId="77777777" w:rsidTr="00A26EA0">
        <w:tc>
          <w:tcPr>
            <w:tcW w:w="4819" w:type="dxa"/>
            <w:shd w:val="clear" w:color="auto" w:fill="auto"/>
          </w:tcPr>
          <w:p w14:paraId="08269FE9" w14:textId="6A5C5C18" w:rsidR="006A4534" w:rsidRPr="004F6EE9" w:rsidRDefault="006A4534" w:rsidP="00563E1C">
            <w:pPr>
              <w:pStyle w:val="a3"/>
              <w:numPr>
                <w:ilvl w:val="1"/>
                <w:numId w:val="21"/>
              </w:numPr>
              <w:ind w:hanging="46"/>
              <w:rPr>
                <w:rFonts w:ascii="Times New Roman" w:hAnsi="Times New Roman" w:cs="Times New Roman"/>
              </w:rPr>
            </w:pPr>
            <w:r w:rsidRPr="004F6EE9">
              <w:rPr>
                <w:rFonts w:ascii="Times New Roman" w:hAnsi="Times New Roman" w:cs="Times New Roman"/>
              </w:rPr>
              <w:t>Открытие Брокерского счёта</w:t>
            </w:r>
          </w:p>
        </w:tc>
        <w:tc>
          <w:tcPr>
            <w:tcW w:w="5666" w:type="dxa"/>
            <w:gridSpan w:val="2"/>
            <w:shd w:val="clear" w:color="auto" w:fill="auto"/>
          </w:tcPr>
          <w:p w14:paraId="4CD15548" w14:textId="77777777" w:rsidR="006A4534" w:rsidRPr="004F6EE9" w:rsidRDefault="006A4534" w:rsidP="00A26EA0">
            <w:pPr>
              <w:rPr>
                <w:rFonts w:ascii="Times New Roman" w:hAnsi="Times New Roman" w:cs="Times New Roman"/>
              </w:rPr>
            </w:pPr>
            <w:r w:rsidRPr="004F6EE9">
              <w:rPr>
                <w:rFonts w:ascii="Times New Roman" w:hAnsi="Times New Roman" w:cs="Times New Roman"/>
              </w:rPr>
              <w:t>Вознаграждение не взимается</w:t>
            </w:r>
          </w:p>
        </w:tc>
      </w:tr>
      <w:tr w:rsidR="006A4534" w:rsidRPr="00EE44EA" w14:paraId="197325B5" w14:textId="77777777" w:rsidTr="00A26EA0">
        <w:tc>
          <w:tcPr>
            <w:tcW w:w="4819" w:type="dxa"/>
            <w:shd w:val="clear" w:color="auto" w:fill="auto"/>
          </w:tcPr>
          <w:p w14:paraId="3C99567D" w14:textId="22405E55" w:rsidR="006A4534" w:rsidRPr="004F6EE9" w:rsidRDefault="006A4534" w:rsidP="00563E1C">
            <w:pPr>
              <w:pStyle w:val="a3"/>
              <w:numPr>
                <w:ilvl w:val="1"/>
                <w:numId w:val="21"/>
              </w:numPr>
              <w:ind w:hanging="46"/>
              <w:rPr>
                <w:rFonts w:ascii="Times New Roman" w:hAnsi="Times New Roman" w:cs="Times New Roman"/>
              </w:rPr>
            </w:pPr>
            <w:r w:rsidRPr="004F6EE9">
              <w:rPr>
                <w:rFonts w:ascii="Times New Roman" w:hAnsi="Times New Roman" w:cs="Times New Roman"/>
              </w:rPr>
              <w:t>Обслуживание Брокерского счёта</w:t>
            </w:r>
          </w:p>
        </w:tc>
        <w:tc>
          <w:tcPr>
            <w:tcW w:w="5666" w:type="dxa"/>
            <w:gridSpan w:val="2"/>
            <w:shd w:val="clear" w:color="auto" w:fill="auto"/>
          </w:tcPr>
          <w:p w14:paraId="6197D92B" w14:textId="77777777" w:rsidR="006A4534" w:rsidRPr="004F6EE9" w:rsidRDefault="006A4534" w:rsidP="00A26EA0">
            <w:pPr>
              <w:rPr>
                <w:rFonts w:ascii="Times New Roman" w:hAnsi="Times New Roman" w:cs="Times New Roman"/>
              </w:rPr>
            </w:pPr>
            <w:r w:rsidRPr="004F6EE9">
              <w:rPr>
                <w:rFonts w:ascii="Times New Roman" w:hAnsi="Times New Roman" w:cs="Times New Roman"/>
              </w:rPr>
              <w:t>Вознаграждение не взимается</w:t>
            </w:r>
          </w:p>
        </w:tc>
      </w:tr>
      <w:tr w:rsidR="006A4534" w:rsidRPr="00EE44EA" w14:paraId="631F0CCF" w14:textId="77777777" w:rsidTr="00A26EA0">
        <w:tc>
          <w:tcPr>
            <w:tcW w:w="4819" w:type="dxa"/>
            <w:shd w:val="clear" w:color="auto" w:fill="auto"/>
          </w:tcPr>
          <w:p w14:paraId="717A577C" w14:textId="77777777" w:rsidR="006A4534" w:rsidRPr="004F6EE9" w:rsidRDefault="006A4534" w:rsidP="00563E1C">
            <w:pPr>
              <w:pStyle w:val="a3"/>
              <w:numPr>
                <w:ilvl w:val="1"/>
                <w:numId w:val="21"/>
              </w:numPr>
              <w:ind w:hanging="46"/>
              <w:rPr>
                <w:rFonts w:ascii="Times New Roman" w:hAnsi="Times New Roman" w:cs="Times New Roman"/>
              </w:rPr>
            </w:pPr>
            <w:r w:rsidRPr="004F6EE9">
              <w:rPr>
                <w:rFonts w:ascii="Times New Roman" w:hAnsi="Times New Roman" w:cs="Times New Roman"/>
              </w:rPr>
              <w:t>Использование системы Интернет-трейдинга QUIK</w:t>
            </w:r>
          </w:p>
        </w:tc>
        <w:tc>
          <w:tcPr>
            <w:tcW w:w="5666" w:type="dxa"/>
            <w:gridSpan w:val="2"/>
            <w:shd w:val="clear" w:color="auto" w:fill="auto"/>
          </w:tcPr>
          <w:p w14:paraId="76E8FC2C" w14:textId="39EDC648" w:rsidR="006A4534" w:rsidRPr="004F6EE9" w:rsidRDefault="006A4534" w:rsidP="00A26EA0">
            <w:pPr>
              <w:spacing w:after="0"/>
              <w:rPr>
                <w:rFonts w:ascii="Times New Roman" w:hAnsi="Times New Roman" w:cs="Times New Roman"/>
              </w:rPr>
            </w:pPr>
            <w:r w:rsidRPr="004F6EE9">
              <w:rPr>
                <w:rFonts w:ascii="Times New Roman" w:hAnsi="Times New Roman" w:cs="Times New Roman"/>
              </w:rPr>
              <w:t>Вознаграждение не взимается</w:t>
            </w:r>
          </w:p>
        </w:tc>
      </w:tr>
      <w:tr w:rsidR="00497049" w:rsidRPr="00EE44EA" w14:paraId="138AFE25" w14:textId="77777777" w:rsidTr="00A26EA0">
        <w:tc>
          <w:tcPr>
            <w:tcW w:w="4819" w:type="dxa"/>
            <w:shd w:val="clear" w:color="auto" w:fill="auto"/>
          </w:tcPr>
          <w:p w14:paraId="7A9BC96E" w14:textId="2F7C0681" w:rsidR="00497049" w:rsidRPr="00265F69" w:rsidRDefault="00497049" w:rsidP="004F6EE9">
            <w:pPr>
              <w:pStyle w:val="a3"/>
              <w:numPr>
                <w:ilvl w:val="1"/>
                <w:numId w:val="21"/>
              </w:numPr>
              <w:ind w:hanging="46"/>
              <w:rPr>
                <w:rFonts w:ascii="Times New Roman" w:hAnsi="Times New Roman" w:cs="Times New Roman"/>
              </w:rPr>
            </w:pPr>
            <w:r w:rsidRPr="00497049">
              <w:rPr>
                <w:rFonts w:ascii="Times New Roman" w:hAnsi="Times New Roman" w:cs="Times New Roman"/>
              </w:rPr>
              <w:t>За обработку поручения, направленного устно по телефону</w:t>
            </w:r>
          </w:p>
        </w:tc>
        <w:tc>
          <w:tcPr>
            <w:tcW w:w="5666" w:type="dxa"/>
            <w:gridSpan w:val="2"/>
            <w:shd w:val="clear" w:color="auto" w:fill="auto"/>
          </w:tcPr>
          <w:p w14:paraId="458B7EC4" w14:textId="1C25249B" w:rsidR="00497049" w:rsidRPr="00265F69" w:rsidRDefault="00497049" w:rsidP="00A26EA0">
            <w:pPr>
              <w:spacing w:after="0"/>
              <w:rPr>
                <w:rFonts w:ascii="Times New Roman" w:hAnsi="Times New Roman" w:cs="Times New Roman"/>
              </w:rPr>
            </w:pPr>
            <w:r w:rsidRPr="00ED25D2">
              <w:rPr>
                <w:rFonts w:ascii="Times New Roman" w:hAnsi="Times New Roman" w:cs="Times New Roman"/>
              </w:rPr>
              <w:t>Вознаграждение не взимается</w:t>
            </w:r>
          </w:p>
        </w:tc>
      </w:tr>
      <w:tr w:rsidR="006A4534" w:rsidRPr="00EE44EA" w14:paraId="2195FEF7" w14:textId="77777777" w:rsidTr="00A26EA0">
        <w:tc>
          <w:tcPr>
            <w:tcW w:w="4819" w:type="dxa"/>
            <w:shd w:val="clear" w:color="auto" w:fill="auto"/>
          </w:tcPr>
          <w:p w14:paraId="393B3F89" w14:textId="77777777" w:rsidR="006A4534" w:rsidRPr="004F6EE9" w:rsidRDefault="006A4534" w:rsidP="00563E1C">
            <w:pPr>
              <w:pStyle w:val="a3"/>
              <w:numPr>
                <w:ilvl w:val="1"/>
                <w:numId w:val="21"/>
              </w:numPr>
              <w:ind w:hanging="46"/>
              <w:rPr>
                <w:rFonts w:ascii="Times New Roman" w:hAnsi="Times New Roman" w:cs="Times New Roman"/>
              </w:rPr>
            </w:pPr>
            <w:r w:rsidRPr="004F6EE9">
              <w:rPr>
                <w:rFonts w:ascii="Times New Roman" w:hAnsi="Times New Roman" w:cs="Times New Roman"/>
              </w:rPr>
              <w:t>Отправка Банком Клиенту отчетов на бумажном носителе по почте</w:t>
            </w:r>
          </w:p>
        </w:tc>
        <w:tc>
          <w:tcPr>
            <w:tcW w:w="2832" w:type="dxa"/>
            <w:shd w:val="clear" w:color="auto" w:fill="auto"/>
          </w:tcPr>
          <w:p w14:paraId="3101388C" w14:textId="77777777" w:rsidR="006A4534" w:rsidRPr="004F6EE9" w:rsidRDefault="006A4534" w:rsidP="00A26EA0">
            <w:pPr>
              <w:rPr>
                <w:rFonts w:ascii="Times New Roman" w:hAnsi="Times New Roman" w:cs="Times New Roman"/>
              </w:rPr>
            </w:pPr>
            <w:r w:rsidRPr="004F6EE9">
              <w:rPr>
                <w:rFonts w:ascii="Times New Roman" w:hAnsi="Times New Roman" w:cs="Times New Roman"/>
              </w:rPr>
              <w:t>100 руб./письмо (плюс НДС)</w:t>
            </w:r>
          </w:p>
        </w:tc>
        <w:tc>
          <w:tcPr>
            <w:tcW w:w="2834" w:type="dxa"/>
            <w:shd w:val="clear" w:color="auto" w:fill="auto"/>
          </w:tcPr>
          <w:p w14:paraId="16E31B2B" w14:textId="77777777" w:rsidR="006A4534" w:rsidRPr="004F6EE9" w:rsidRDefault="006A4534" w:rsidP="00A26EA0">
            <w:pPr>
              <w:rPr>
                <w:rFonts w:ascii="Times New Roman" w:hAnsi="Times New Roman" w:cs="Times New Roman"/>
              </w:rPr>
            </w:pPr>
            <w:r w:rsidRPr="004F6EE9">
              <w:rPr>
                <w:rFonts w:ascii="Times New Roman" w:hAnsi="Times New Roman" w:cs="Times New Roman"/>
              </w:rPr>
              <w:t xml:space="preserve">Взимается по факту каждой отправки на основании </w:t>
            </w:r>
          </w:p>
        </w:tc>
      </w:tr>
      <w:tr w:rsidR="006A4534" w:rsidRPr="00EE44EA" w14:paraId="7B50A3A5" w14:textId="77777777" w:rsidTr="00A26EA0">
        <w:tc>
          <w:tcPr>
            <w:tcW w:w="1048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2630201" w14:textId="77777777" w:rsidR="006A4534" w:rsidRPr="004F6EE9" w:rsidRDefault="006A4534" w:rsidP="004F6EE9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4F6EE9">
              <w:rPr>
                <w:rFonts w:ascii="Times New Roman" w:eastAsia="SimSun" w:hAnsi="Times New Roman" w:cs="Times New Roman"/>
                <w:sz w:val="24"/>
                <w:szCs w:val="24"/>
              </w:rPr>
              <w:t>Операции с ценными бумагами</w:t>
            </w:r>
          </w:p>
        </w:tc>
      </w:tr>
      <w:tr w:rsidR="006A4534" w:rsidRPr="00EE44EA" w14:paraId="2BD06EFA" w14:textId="77777777" w:rsidTr="00A26EA0">
        <w:tc>
          <w:tcPr>
            <w:tcW w:w="4819" w:type="dxa"/>
            <w:shd w:val="clear" w:color="auto" w:fill="F2F2F2" w:themeFill="background1" w:themeFillShade="F2"/>
          </w:tcPr>
          <w:p w14:paraId="5FA2F57D" w14:textId="77777777" w:rsidR="006A4534" w:rsidRPr="004F6EE9" w:rsidRDefault="006A4534" w:rsidP="00A26EA0">
            <w:pPr>
              <w:rPr>
                <w:rFonts w:ascii="Times New Roman" w:hAnsi="Times New Roman" w:cs="Times New Roman"/>
              </w:rPr>
            </w:pPr>
            <w:r w:rsidRPr="004F6EE9">
              <w:rPr>
                <w:rFonts w:ascii="Times New Roman" w:hAnsi="Times New Roman" w:cs="Times New Roman"/>
              </w:rPr>
              <w:t>Наименование площадки (рынка) / вид сделки/операции</w:t>
            </w:r>
          </w:p>
        </w:tc>
        <w:tc>
          <w:tcPr>
            <w:tcW w:w="2832" w:type="dxa"/>
            <w:shd w:val="clear" w:color="auto" w:fill="F2F2F2" w:themeFill="background1" w:themeFillShade="F2"/>
          </w:tcPr>
          <w:p w14:paraId="09B0A2B1" w14:textId="77777777" w:rsidR="006A4534" w:rsidRPr="004F6EE9" w:rsidRDefault="006A4534" w:rsidP="00A26EA0">
            <w:pPr>
              <w:rPr>
                <w:rFonts w:ascii="Times New Roman" w:hAnsi="Times New Roman" w:cs="Times New Roman"/>
              </w:rPr>
            </w:pPr>
            <w:r w:rsidRPr="004F6EE9">
              <w:rPr>
                <w:rFonts w:ascii="Times New Roman" w:hAnsi="Times New Roman" w:cs="Times New Roman"/>
              </w:rPr>
              <w:t>Ставка вознаграждения / НДС</w:t>
            </w:r>
          </w:p>
        </w:tc>
        <w:tc>
          <w:tcPr>
            <w:tcW w:w="2834" w:type="dxa"/>
            <w:shd w:val="clear" w:color="auto" w:fill="F2F2F2" w:themeFill="background1" w:themeFillShade="F2"/>
          </w:tcPr>
          <w:p w14:paraId="585E1174" w14:textId="77777777" w:rsidR="006A4534" w:rsidRPr="004F6EE9" w:rsidRDefault="006A4534" w:rsidP="00A26EA0">
            <w:pPr>
              <w:rPr>
                <w:rFonts w:ascii="Times New Roman" w:hAnsi="Times New Roman" w:cs="Times New Roman"/>
              </w:rPr>
            </w:pPr>
            <w:r w:rsidRPr="004F6EE9">
              <w:rPr>
                <w:rFonts w:ascii="Times New Roman" w:hAnsi="Times New Roman" w:cs="Times New Roman"/>
              </w:rPr>
              <w:t>Примечания относительно порядка расчета и взимания вознаграждения</w:t>
            </w:r>
          </w:p>
        </w:tc>
      </w:tr>
      <w:tr w:rsidR="006A4534" w:rsidRPr="00EE44EA" w14:paraId="4A3E6033" w14:textId="77777777" w:rsidTr="00A26EA0">
        <w:trPr>
          <w:trHeight w:val="293"/>
        </w:trPr>
        <w:tc>
          <w:tcPr>
            <w:tcW w:w="10485" w:type="dxa"/>
            <w:gridSpan w:val="3"/>
            <w:shd w:val="clear" w:color="auto" w:fill="D9D9D9" w:themeFill="background1" w:themeFillShade="D9"/>
          </w:tcPr>
          <w:p w14:paraId="763E2C82" w14:textId="77777777" w:rsidR="006A4534" w:rsidRPr="004F6EE9" w:rsidRDefault="006A4534" w:rsidP="00A26EA0">
            <w:pPr>
              <w:rPr>
                <w:rFonts w:ascii="Times New Roman" w:hAnsi="Times New Roman" w:cs="Times New Roman"/>
              </w:rPr>
            </w:pPr>
            <w:r w:rsidRPr="004F6EE9">
              <w:rPr>
                <w:rFonts w:ascii="Times New Roman" w:hAnsi="Times New Roman" w:cs="Times New Roman"/>
              </w:rPr>
              <w:t>2.1. ПАО Московская Биржа (фондовый рынок)</w:t>
            </w:r>
          </w:p>
        </w:tc>
      </w:tr>
      <w:tr w:rsidR="006A4534" w:rsidRPr="00EE44EA" w14:paraId="0CA80EE8" w14:textId="77777777" w:rsidTr="00A26EA0">
        <w:trPr>
          <w:trHeight w:val="1268"/>
        </w:trPr>
        <w:tc>
          <w:tcPr>
            <w:tcW w:w="4819" w:type="dxa"/>
            <w:shd w:val="clear" w:color="auto" w:fill="auto"/>
          </w:tcPr>
          <w:p w14:paraId="55FD70CC" w14:textId="77777777" w:rsidR="006A4534" w:rsidRPr="004F6EE9" w:rsidRDefault="006A4534" w:rsidP="00A26EA0">
            <w:pPr>
              <w:rPr>
                <w:rFonts w:ascii="Times New Roman" w:hAnsi="Times New Roman" w:cs="Times New Roman"/>
              </w:rPr>
            </w:pPr>
            <w:r w:rsidRPr="004F6EE9">
              <w:rPr>
                <w:rFonts w:ascii="Times New Roman" w:hAnsi="Times New Roman" w:cs="Times New Roman"/>
              </w:rPr>
              <w:t xml:space="preserve">         2.1.1. Покупка / Продажа ценных бумаг по поручению Клиента</w:t>
            </w:r>
          </w:p>
        </w:tc>
        <w:tc>
          <w:tcPr>
            <w:tcW w:w="2832" w:type="dxa"/>
            <w:shd w:val="clear" w:color="auto" w:fill="auto"/>
          </w:tcPr>
          <w:p w14:paraId="75C0A284" w14:textId="77777777" w:rsidR="006A4534" w:rsidRPr="004F6EE9" w:rsidRDefault="006A4534" w:rsidP="00A26EA0">
            <w:pPr>
              <w:rPr>
                <w:rFonts w:ascii="Times New Roman" w:hAnsi="Times New Roman" w:cs="Times New Roman"/>
              </w:rPr>
            </w:pPr>
          </w:p>
          <w:p w14:paraId="76DD2E01" w14:textId="21C09FD6" w:rsidR="006A4534" w:rsidRPr="004F6EE9" w:rsidRDefault="006A4534" w:rsidP="00A26EA0">
            <w:pPr>
              <w:rPr>
                <w:rFonts w:ascii="Times New Roman" w:hAnsi="Times New Roman" w:cs="Times New Roman"/>
              </w:rPr>
            </w:pPr>
            <w:r w:rsidRPr="004F6EE9">
              <w:rPr>
                <w:rFonts w:ascii="Times New Roman" w:hAnsi="Times New Roman" w:cs="Times New Roman"/>
              </w:rPr>
              <w:t>0,1% от суммы сделок.</w:t>
            </w:r>
          </w:p>
          <w:p w14:paraId="50A89564" w14:textId="77777777" w:rsidR="006A4534" w:rsidRPr="004F6EE9" w:rsidRDefault="006A4534" w:rsidP="00A26E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shd w:val="clear" w:color="auto" w:fill="auto"/>
          </w:tcPr>
          <w:p w14:paraId="6E780015" w14:textId="77777777" w:rsidR="006A4534" w:rsidRPr="004F6EE9" w:rsidRDefault="006A4534" w:rsidP="00A26EA0">
            <w:pPr>
              <w:rPr>
                <w:rFonts w:ascii="Times New Roman" w:hAnsi="Times New Roman" w:cs="Times New Roman"/>
              </w:rPr>
            </w:pPr>
            <w:r w:rsidRPr="004F6EE9">
              <w:rPr>
                <w:rFonts w:ascii="Times New Roman" w:hAnsi="Times New Roman" w:cs="Times New Roman"/>
              </w:rPr>
              <w:t>Взимается по факту совершении каждой сделки в день заключения сделки (сделок)</w:t>
            </w:r>
          </w:p>
        </w:tc>
      </w:tr>
      <w:tr w:rsidR="006A4534" w:rsidRPr="00EE44EA" w14:paraId="7C8BCF70" w14:textId="77777777" w:rsidTr="00A26EA0">
        <w:trPr>
          <w:trHeight w:val="370"/>
        </w:trPr>
        <w:tc>
          <w:tcPr>
            <w:tcW w:w="10485" w:type="dxa"/>
            <w:gridSpan w:val="3"/>
            <w:shd w:val="clear" w:color="auto" w:fill="D9D9D9" w:themeFill="background1" w:themeFillShade="D9"/>
          </w:tcPr>
          <w:p w14:paraId="265095B4" w14:textId="79114DEC" w:rsidR="006A4534" w:rsidRPr="004F6EE9" w:rsidRDefault="006A4534" w:rsidP="00A26EA0">
            <w:pPr>
              <w:rPr>
                <w:rFonts w:ascii="Times New Roman" w:hAnsi="Times New Roman" w:cs="Times New Roman"/>
              </w:rPr>
            </w:pPr>
            <w:r w:rsidRPr="004F6EE9">
              <w:rPr>
                <w:rFonts w:ascii="Times New Roman" w:hAnsi="Times New Roman" w:cs="Times New Roman"/>
              </w:rPr>
              <w:t>2.2. Внебиржевой рынок на ПАО Московская Биржа</w:t>
            </w:r>
            <w:r w:rsidR="004772FA">
              <w:rPr>
                <w:rFonts w:ascii="Times New Roman" w:hAnsi="Times New Roman" w:cs="Times New Roman"/>
              </w:rPr>
              <w:t>*</w:t>
            </w:r>
          </w:p>
        </w:tc>
      </w:tr>
      <w:tr w:rsidR="006A4534" w:rsidRPr="00EE44EA" w14:paraId="0283C795" w14:textId="77777777" w:rsidTr="00A26EA0">
        <w:tc>
          <w:tcPr>
            <w:tcW w:w="4819" w:type="dxa"/>
            <w:shd w:val="clear" w:color="auto" w:fill="auto"/>
          </w:tcPr>
          <w:p w14:paraId="1AA1EC9B" w14:textId="77777777" w:rsidR="006A4534" w:rsidRPr="004F6EE9" w:rsidRDefault="006A4534" w:rsidP="00A26EA0">
            <w:pPr>
              <w:rPr>
                <w:rFonts w:ascii="Times New Roman" w:hAnsi="Times New Roman" w:cs="Times New Roman"/>
              </w:rPr>
            </w:pPr>
            <w:r w:rsidRPr="004F6EE9">
              <w:rPr>
                <w:rFonts w:ascii="Times New Roman" w:hAnsi="Times New Roman" w:cs="Times New Roman"/>
              </w:rPr>
              <w:t xml:space="preserve">      2.2.1. Покупка / Продажа ценных бумаг по поручению Клиента</w:t>
            </w:r>
          </w:p>
        </w:tc>
        <w:tc>
          <w:tcPr>
            <w:tcW w:w="2832" w:type="dxa"/>
            <w:shd w:val="clear" w:color="auto" w:fill="auto"/>
          </w:tcPr>
          <w:p w14:paraId="50FEC5F5" w14:textId="730540B6" w:rsidR="006A4534" w:rsidRPr="004F6EE9" w:rsidRDefault="006A4534" w:rsidP="00A26EA0">
            <w:pPr>
              <w:rPr>
                <w:rFonts w:ascii="Times New Roman" w:hAnsi="Times New Roman" w:cs="Times New Roman"/>
              </w:rPr>
            </w:pPr>
            <w:r w:rsidRPr="004F6EE9">
              <w:rPr>
                <w:rFonts w:ascii="Times New Roman" w:hAnsi="Times New Roman" w:cs="Times New Roman"/>
              </w:rPr>
              <w:t>0,5% от суммы сделки (НДС не облагается)</w:t>
            </w:r>
          </w:p>
        </w:tc>
        <w:tc>
          <w:tcPr>
            <w:tcW w:w="2834" w:type="dxa"/>
            <w:shd w:val="clear" w:color="auto" w:fill="auto"/>
          </w:tcPr>
          <w:p w14:paraId="58FD2510" w14:textId="77777777" w:rsidR="006A4534" w:rsidRPr="004F6EE9" w:rsidRDefault="006A4534" w:rsidP="00A26EA0">
            <w:pPr>
              <w:rPr>
                <w:rFonts w:ascii="Times New Roman" w:hAnsi="Times New Roman" w:cs="Times New Roman"/>
              </w:rPr>
            </w:pPr>
            <w:r w:rsidRPr="004F6EE9">
              <w:rPr>
                <w:rFonts w:ascii="Times New Roman" w:hAnsi="Times New Roman" w:cs="Times New Roman"/>
              </w:rPr>
              <w:t>Взимается по факту заключения каждой сделки в день заключения сделки.</w:t>
            </w:r>
          </w:p>
        </w:tc>
      </w:tr>
      <w:tr w:rsidR="00FB722F" w:rsidRPr="00EE44EA" w14:paraId="1B4C051B" w14:textId="77777777" w:rsidTr="00102557">
        <w:tc>
          <w:tcPr>
            <w:tcW w:w="10485" w:type="dxa"/>
            <w:gridSpan w:val="3"/>
            <w:shd w:val="clear" w:color="auto" w:fill="D9D9D9" w:themeFill="background1" w:themeFillShade="D9"/>
          </w:tcPr>
          <w:p w14:paraId="12F6A607" w14:textId="412E5570" w:rsidR="00FB722F" w:rsidRPr="004F6EE9" w:rsidRDefault="00FB722F">
            <w:pPr>
              <w:rPr>
                <w:rFonts w:ascii="Times New Roman" w:hAnsi="Times New Roman" w:cs="Times New Roman"/>
              </w:rPr>
            </w:pPr>
            <w:r w:rsidRPr="004F6EE9">
              <w:rPr>
                <w:rFonts w:ascii="Times New Roman" w:hAnsi="Times New Roman" w:cs="Times New Roman"/>
              </w:rPr>
              <w:t>2.3 Внебиржевой рынок</w:t>
            </w:r>
          </w:p>
        </w:tc>
      </w:tr>
      <w:tr w:rsidR="00FB722F" w:rsidRPr="00EE44EA" w14:paraId="4C851AF3" w14:textId="77777777" w:rsidTr="00A26EA0">
        <w:tc>
          <w:tcPr>
            <w:tcW w:w="4819" w:type="dxa"/>
            <w:shd w:val="clear" w:color="auto" w:fill="auto"/>
          </w:tcPr>
          <w:p w14:paraId="062A39C3" w14:textId="77DDDA5A" w:rsidR="00FB722F" w:rsidRPr="004F6EE9" w:rsidRDefault="00FB722F" w:rsidP="00FB722F">
            <w:pPr>
              <w:rPr>
                <w:rFonts w:ascii="Times New Roman" w:hAnsi="Times New Roman" w:cs="Times New Roman"/>
                <w:lang w:val="en-US"/>
              </w:rPr>
            </w:pPr>
            <w:r w:rsidRPr="004F6EE9">
              <w:rPr>
                <w:rFonts w:ascii="Times New Roman" w:hAnsi="Times New Roman" w:cs="Times New Roman"/>
              </w:rPr>
              <w:t>2.3.1 Покупка / Продажа ценных бумаг по поручению Клиента</w:t>
            </w:r>
          </w:p>
        </w:tc>
        <w:tc>
          <w:tcPr>
            <w:tcW w:w="2832" w:type="dxa"/>
            <w:shd w:val="clear" w:color="auto" w:fill="auto"/>
          </w:tcPr>
          <w:p w14:paraId="1CF694A8" w14:textId="131822E9" w:rsidR="00FB722F" w:rsidRPr="004F6EE9" w:rsidRDefault="00FB722F" w:rsidP="00FB722F">
            <w:pPr>
              <w:rPr>
                <w:rFonts w:ascii="Times New Roman" w:hAnsi="Times New Roman" w:cs="Times New Roman"/>
              </w:rPr>
            </w:pPr>
            <w:r w:rsidRPr="004F6EE9">
              <w:rPr>
                <w:rFonts w:ascii="Times New Roman" w:hAnsi="Times New Roman" w:cs="Times New Roman"/>
              </w:rPr>
              <w:t>1% от суммы сделки (НДС не облагается)</w:t>
            </w:r>
          </w:p>
        </w:tc>
        <w:tc>
          <w:tcPr>
            <w:tcW w:w="2834" w:type="dxa"/>
            <w:shd w:val="clear" w:color="auto" w:fill="auto"/>
          </w:tcPr>
          <w:p w14:paraId="3AB1A7F4" w14:textId="3D226C8A" w:rsidR="00FB722F" w:rsidRPr="004F6EE9" w:rsidRDefault="00FB722F" w:rsidP="00FB722F">
            <w:pPr>
              <w:rPr>
                <w:rFonts w:ascii="Times New Roman" w:hAnsi="Times New Roman" w:cs="Times New Roman"/>
              </w:rPr>
            </w:pPr>
            <w:r w:rsidRPr="004F6EE9">
              <w:rPr>
                <w:rFonts w:ascii="Times New Roman" w:hAnsi="Times New Roman" w:cs="Times New Roman"/>
              </w:rPr>
              <w:t>Взимается по факту заключения каждой сделки в день заключения сделки.</w:t>
            </w:r>
          </w:p>
        </w:tc>
      </w:tr>
      <w:tr w:rsidR="00A26BFA" w:rsidRPr="00ED25D2" w14:paraId="4589ECAD" w14:textId="77777777" w:rsidTr="00ED25D2">
        <w:tc>
          <w:tcPr>
            <w:tcW w:w="10485" w:type="dxa"/>
            <w:gridSpan w:val="3"/>
            <w:shd w:val="clear" w:color="auto" w:fill="F2F2F2" w:themeFill="background1" w:themeFillShade="F2"/>
          </w:tcPr>
          <w:p w14:paraId="6E6F7936" w14:textId="77777777" w:rsidR="00A26BFA" w:rsidRPr="00ED25D2" w:rsidRDefault="00A26BFA" w:rsidP="00ED25D2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ED25D2">
              <w:rPr>
                <w:rFonts w:ascii="Times New Roman" w:eastAsia="SimSun" w:hAnsi="Times New Roman" w:cs="Times New Roman"/>
                <w:sz w:val="24"/>
                <w:szCs w:val="24"/>
              </w:rPr>
              <w:t>Комиссия Московской биржи за сделки с ценными бумагами и клиринг</w:t>
            </w:r>
            <w:r w:rsidRPr="00ED25D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26BFA" w:rsidRPr="00ED25D2" w14:paraId="3963F467" w14:textId="77777777" w:rsidTr="00ED25D2">
        <w:tc>
          <w:tcPr>
            <w:tcW w:w="10485" w:type="dxa"/>
            <w:gridSpan w:val="3"/>
            <w:shd w:val="clear" w:color="auto" w:fill="auto"/>
          </w:tcPr>
          <w:p w14:paraId="57497D97" w14:textId="77777777" w:rsidR="00A26BFA" w:rsidRPr="00ED25D2" w:rsidRDefault="00A26BFA" w:rsidP="00ED25D2">
            <w:pPr>
              <w:rPr>
                <w:rFonts w:ascii="Times New Roman" w:hAnsi="Times New Roman" w:cs="Times New Roman"/>
              </w:rPr>
            </w:pPr>
            <w:r w:rsidRPr="00ED25D2">
              <w:rPr>
                <w:rFonts w:ascii="Times New Roman" w:hAnsi="Times New Roman" w:cs="Times New Roman"/>
              </w:rPr>
              <w:t xml:space="preserve">Клиент возмещает Банку фактически удержанную комиссию Московской биржи за совершение сделок с ценными бумагами и клиринг, определяемую по тарифам Биржи. Подробнее на сайте Московской Биржи </w:t>
            </w:r>
            <w:hyperlink r:id="rId8" w:history="1">
              <w:r w:rsidRPr="00ED25D2">
                <w:rPr>
                  <w:rStyle w:val="a8"/>
                  <w:rFonts w:ascii="Times New Roman" w:hAnsi="Times New Roman" w:cs="Times New Roman"/>
                </w:rPr>
                <w:t>www.moex.com/s1197</w:t>
              </w:r>
            </w:hyperlink>
          </w:p>
        </w:tc>
      </w:tr>
      <w:tr w:rsidR="00A26BFA" w:rsidRPr="00ED25D2" w14:paraId="0F80FB41" w14:textId="77777777" w:rsidTr="00ED25D2">
        <w:tc>
          <w:tcPr>
            <w:tcW w:w="10485" w:type="dxa"/>
            <w:gridSpan w:val="3"/>
            <w:shd w:val="clear" w:color="auto" w:fill="F2F2F2" w:themeFill="background1" w:themeFillShade="F2"/>
          </w:tcPr>
          <w:p w14:paraId="4AA3F87F" w14:textId="77777777" w:rsidR="00A26BFA" w:rsidRPr="00ED25D2" w:rsidRDefault="00A26BFA" w:rsidP="00ED25D2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ED25D2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Возмещение расходов на основании Регламента оказания ООО КБ «ГТ банк» услуг на финансовых рынках.</w:t>
            </w:r>
          </w:p>
        </w:tc>
      </w:tr>
      <w:tr w:rsidR="00A26BFA" w:rsidRPr="00ED25D2" w14:paraId="70D96C4D" w14:textId="77777777" w:rsidTr="00ED25D2">
        <w:tc>
          <w:tcPr>
            <w:tcW w:w="10485" w:type="dxa"/>
            <w:gridSpan w:val="3"/>
            <w:shd w:val="clear" w:color="auto" w:fill="auto"/>
          </w:tcPr>
          <w:p w14:paraId="62339B4B" w14:textId="77777777" w:rsidR="00A26BFA" w:rsidRPr="00ED25D2" w:rsidRDefault="00A26BFA" w:rsidP="00ED25D2">
            <w:pPr>
              <w:rPr>
                <w:rFonts w:ascii="Times New Roman" w:hAnsi="Times New Roman" w:cs="Times New Roman"/>
              </w:rPr>
            </w:pPr>
            <w:r w:rsidRPr="00ED25D2">
              <w:rPr>
                <w:rFonts w:ascii="Times New Roman" w:hAnsi="Times New Roman" w:cs="Times New Roman"/>
              </w:rPr>
              <w:t>Дополнительно взимаются любые иные суммы расходов Банка, комиссии, депозитарные издержки (включая плату за хранение ценных бумаг), связанных с обслуживанием Клиента, исполнением поручения Клиента на сделку или на участие в корпоративном действии. В указанные издержки в том числе могут входить, суммы расходов Банка на оплату любых комиссий (вознаграждений, плат, сборов), взимаемых организатором торговли (торговой системой), организациями, осуществляющими клиринг, вышестоящими учётными институтами (организациями) и иными третьими лицами, привлеченными Банком для исполнения условий Договора, если иное прямо не предусмотрено условиями тарифного плана «Базовый».</w:t>
            </w:r>
          </w:p>
        </w:tc>
      </w:tr>
      <w:tr w:rsidR="00A26BFA" w:rsidRPr="00EE44EA" w14:paraId="20104ABB" w14:textId="77777777" w:rsidTr="00A26EA0">
        <w:tc>
          <w:tcPr>
            <w:tcW w:w="10485" w:type="dxa"/>
            <w:gridSpan w:val="3"/>
            <w:shd w:val="clear" w:color="auto" w:fill="E7E6E6" w:themeFill="background2"/>
          </w:tcPr>
          <w:p w14:paraId="4A224726" w14:textId="372C8E3B" w:rsidR="00A26BFA" w:rsidRPr="00265F69" w:rsidRDefault="00A26BFA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Справочно**: д</w:t>
            </w:r>
            <w:r w:rsidRPr="00ED25D2">
              <w:rPr>
                <w:rFonts w:ascii="Times New Roman" w:eastAsia="SimSun" w:hAnsi="Times New Roman" w:cs="Times New Roman"/>
                <w:sz w:val="24"/>
                <w:szCs w:val="24"/>
              </w:rPr>
              <w:t>епозитарные услуги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при совершении сделок на биржевом рынке </w:t>
            </w:r>
            <w:r w:rsidRPr="00265F69">
              <w:rPr>
                <w:rFonts w:ascii="Times New Roman" w:eastAsia="SimSun" w:hAnsi="Times New Roman" w:cs="Times New Roman"/>
                <w:sz w:val="24"/>
                <w:szCs w:val="24"/>
              </w:rPr>
              <w:t>ПАО Московская Биржа (фондовый рынок)</w:t>
            </w:r>
          </w:p>
        </w:tc>
      </w:tr>
      <w:tr w:rsidR="006A4534" w:rsidRPr="00EE44EA" w14:paraId="34A5AFDE" w14:textId="77777777" w:rsidTr="00A26EA0">
        <w:tc>
          <w:tcPr>
            <w:tcW w:w="4819" w:type="dxa"/>
            <w:shd w:val="clear" w:color="auto" w:fill="auto"/>
          </w:tcPr>
          <w:p w14:paraId="2830196B" w14:textId="58A314B7" w:rsidR="006A4534" w:rsidRPr="004F6EE9" w:rsidRDefault="006A4534" w:rsidP="00A26EA0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265F69">
              <w:rPr>
                <w:rFonts w:ascii="Times New Roman" w:eastAsia="SimSun" w:hAnsi="Times New Roman" w:cs="Times New Roman"/>
                <w:sz w:val="24"/>
                <w:szCs w:val="24"/>
              </w:rPr>
              <w:t>Зачисление/списание ценных бумаг по итогам торгов на Московской бирже</w:t>
            </w:r>
          </w:p>
        </w:tc>
        <w:tc>
          <w:tcPr>
            <w:tcW w:w="5666" w:type="dxa"/>
            <w:gridSpan w:val="2"/>
            <w:shd w:val="clear" w:color="auto" w:fill="auto"/>
          </w:tcPr>
          <w:p w14:paraId="70602CDB" w14:textId="736D3DBA" w:rsidR="006A4534" w:rsidRPr="004F6EE9" w:rsidRDefault="006A4534">
            <w:pPr>
              <w:rPr>
                <w:rFonts w:ascii="Times New Roman" w:hAnsi="Times New Roman" w:cs="Times New Roman"/>
              </w:rPr>
            </w:pPr>
            <w:r w:rsidRPr="00265F69">
              <w:rPr>
                <w:rFonts w:ascii="Times New Roman" w:eastAsia="SimSun" w:hAnsi="Times New Roman" w:cs="Times New Roman"/>
                <w:sz w:val="24"/>
                <w:szCs w:val="24"/>
              </w:rPr>
              <w:t>Вознаграждение не взимается</w:t>
            </w:r>
            <w:r w:rsidR="0095496D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(п.4.1 </w:t>
            </w:r>
            <w:r w:rsidR="0095496D" w:rsidRPr="0095496D">
              <w:rPr>
                <w:rFonts w:ascii="Times New Roman" w:eastAsia="SimSun" w:hAnsi="Times New Roman" w:cs="Times New Roman"/>
                <w:sz w:val="24"/>
                <w:szCs w:val="24"/>
              </w:rPr>
              <w:t>Тариф</w:t>
            </w:r>
            <w:r w:rsidR="0095496D">
              <w:rPr>
                <w:rFonts w:ascii="Times New Roman" w:eastAsia="SimSun" w:hAnsi="Times New Roman" w:cs="Times New Roman"/>
                <w:sz w:val="24"/>
                <w:szCs w:val="24"/>
              </w:rPr>
              <w:t>ов</w:t>
            </w:r>
            <w:r w:rsidR="0095496D" w:rsidRPr="0095496D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на депозитарное обслуживание ООО КБ «ГТ банк»</w:t>
            </w:r>
            <w:r w:rsidR="0095496D">
              <w:rPr>
                <w:rFonts w:ascii="Times New Roman" w:eastAsia="SimSun" w:hAnsi="Times New Roman" w:cs="Times New Roman"/>
                <w:sz w:val="24"/>
                <w:szCs w:val="24"/>
              </w:rPr>
              <w:t>)</w:t>
            </w:r>
          </w:p>
        </w:tc>
      </w:tr>
      <w:tr w:rsidR="00A26BFA" w:rsidRPr="00EE44EA" w14:paraId="0AAD5323" w14:textId="77777777" w:rsidTr="00A26EA0">
        <w:tc>
          <w:tcPr>
            <w:tcW w:w="4819" w:type="dxa"/>
            <w:shd w:val="clear" w:color="auto" w:fill="auto"/>
          </w:tcPr>
          <w:p w14:paraId="23FC9324" w14:textId="6299C4ED" w:rsidR="00A26BFA" w:rsidRPr="00265F69" w:rsidDel="00265F69" w:rsidRDefault="00A26BFA" w:rsidP="00A26EA0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26BFA">
              <w:rPr>
                <w:rFonts w:ascii="Times New Roman" w:eastAsia="SimSun" w:hAnsi="Times New Roman" w:cs="Times New Roman"/>
                <w:sz w:val="24"/>
                <w:szCs w:val="24"/>
              </w:rPr>
              <w:t>Хранение ценных бумаг</w:t>
            </w:r>
          </w:p>
        </w:tc>
        <w:tc>
          <w:tcPr>
            <w:tcW w:w="5666" w:type="dxa"/>
            <w:gridSpan w:val="2"/>
            <w:shd w:val="clear" w:color="auto" w:fill="auto"/>
          </w:tcPr>
          <w:p w14:paraId="2BA59762" w14:textId="713201DB" w:rsidR="00A26BFA" w:rsidRPr="00265F69" w:rsidRDefault="0095496D" w:rsidP="0006678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65F69">
              <w:rPr>
                <w:rFonts w:ascii="Times New Roman" w:eastAsia="SimSun" w:hAnsi="Times New Roman" w:cs="Times New Roman"/>
                <w:sz w:val="24"/>
                <w:szCs w:val="24"/>
              </w:rPr>
              <w:t>Вознаграждение не взимается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(п.</w:t>
            </w:r>
            <w:r w:rsidRPr="0013543A">
              <w:rPr>
                <w:rFonts w:ascii="Times New Roman" w:eastAsia="SimSun" w:hAnsi="Times New Roman" w:cs="Times New Roman"/>
                <w:sz w:val="24"/>
                <w:szCs w:val="24"/>
              </w:rPr>
              <w:t>1.</w:t>
            </w:r>
            <w:r w:rsidR="0006678E" w:rsidRPr="0013543A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Pr="0095496D">
              <w:rPr>
                <w:rFonts w:ascii="Times New Roman" w:eastAsia="SimSun" w:hAnsi="Times New Roman" w:cs="Times New Roman"/>
                <w:sz w:val="24"/>
                <w:szCs w:val="24"/>
              </w:rPr>
              <w:t>Тариф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ов</w:t>
            </w:r>
            <w:r w:rsidRPr="0095496D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на депозитарное обслуживание ООО КБ «ГТ банк»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)</w:t>
            </w:r>
          </w:p>
        </w:tc>
      </w:tr>
      <w:tr w:rsidR="006A4534" w:rsidRPr="00EE44EA" w14:paraId="5961A19F" w14:textId="77777777" w:rsidTr="00A26EA0">
        <w:tc>
          <w:tcPr>
            <w:tcW w:w="10485" w:type="dxa"/>
            <w:gridSpan w:val="3"/>
            <w:shd w:val="clear" w:color="auto" w:fill="E7E6E6" w:themeFill="background2"/>
          </w:tcPr>
          <w:p w14:paraId="2CB5E6BD" w14:textId="77777777" w:rsidR="006A4534" w:rsidRPr="004F6EE9" w:rsidRDefault="006A4534" w:rsidP="004F6EE9">
            <w:pPr>
              <w:rPr>
                <w:rFonts w:ascii="Times New Roman" w:hAnsi="Times New Roman" w:cs="Times New Roman"/>
              </w:rPr>
            </w:pPr>
            <w:r w:rsidRPr="004F6EE9">
              <w:rPr>
                <w:rFonts w:ascii="Times New Roman" w:eastAsia="SimSun" w:hAnsi="Times New Roman" w:cs="Times New Roman"/>
                <w:sz w:val="24"/>
                <w:szCs w:val="24"/>
              </w:rPr>
              <w:t>Возмещение расходов на основании Условия осуществления депозитарной деятельности ООО КБ «ГТ банк».</w:t>
            </w:r>
          </w:p>
        </w:tc>
      </w:tr>
      <w:tr w:rsidR="006A4534" w:rsidRPr="00EE44EA" w14:paraId="402CD891" w14:textId="77777777" w:rsidTr="00A26EA0">
        <w:tc>
          <w:tcPr>
            <w:tcW w:w="10485" w:type="dxa"/>
            <w:gridSpan w:val="3"/>
            <w:shd w:val="clear" w:color="auto" w:fill="FFFFFF" w:themeFill="background1"/>
          </w:tcPr>
          <w:p w14:paraId="04FA3BD0" w14:textId="77777777" w:rsidR="006E4A6A" w:rsidRDefault="006E4A6A" w:rsidP="004F6EE9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F6EE9">
              <w:rPr>
                <w:rFonts w:ascii="Times New Roman" w:eastAsia="SimSun" w:hAnsi="Times New Roman" w:cs="Times New Roman"/>
                <w:sz w:val="24"/>
                <w:szCs w:val="24"/>
              </w:rPr>
              <w:t>Клиент возмещает документарно подтверждение расходы Банка согласно Тарифам на депозитарное обслуживание ООО КБ «ГТ банк». В том числе, но не исключительно:</w:t>
            </w:r>
          </w:p>
          <w:p w14:paraId="4C6F27AC" w14:textId="5C7482E4" w:rsidR="006A4534" w:rsidRPr="004F6EE9" w:rsidRDefault="006A4534" w:rsidP="004F6EE9">
            <w:pPr>
              <w:ind w:left="738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F6EE9"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  <w:r w:rsidR="00704FF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расходы</w:t>
            </w:r>
            <w:r w:rsidRPr="004F6EE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="006E4A6A">
              <w:rPr>
                <w:rFonts w:ascii="Times New Roman" w:eastAsia="SimSun" w:hAnsi="Times New Roman" w:cs="Times New Roman"/>
                <w:sz w:val="24"/>
                <w:szCs w:val="24"/>
              </w:rPr>
              <w:t>з</w:t>
            </w:r>
            <w:r w:rsidRPr="004F6EE9">
              <w:rPr>
                <w:rFonts w:ascii="Times New Roman" w:eastAsia="SimSun" w:hAnsi="Times New Roman" w:cs="Times New Roman"/>
                <w:sz w:val="24"/>
                <w:szCs w:val="24"/>
              </w:rPr>
              <w:t>а участие в корпоративном действии;</w:t>
            </w:r>
          </w:p>
          <w:p w14:paraId="5F51DCC8" w14:textId="1226D6B0" w:rsidR="006A4534" w:rsidRPr="00265F69" w:rsidRDefault="006A4534" w:rsidP="00A26EA0">
            <w:pPr>
              <w:pStyle w:val="a3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65F6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- </w:t>
            </w:r>
            <w:r w:rsidR="006E4A6A">
              <w:rPr>
                <w:rFonts w:ascii="Times New Roman" w:eastAsia="SimSun" w:hAnsi="Times New Roman" w:cs="Times New Roman"/>
                <w:sz w:val="24"/>
                <w:szCs w:val="24"/>
              </w:rPr>
              <w:t>п</w:t>
            </w:r>
            <w:r w:rsidRPr="00265F69">
              <w:rPr>
                <w:rFonts w:ascii="Times New Roman" w:eastAsia="SimSun" w:hAnsi="Times New Roman" w:cs="Times New Roman"/>
                <w:sz w:val="24"/>
                <w:szCs w:val="24"/>
              </w:rPr>
              <w:t>лата за хранение ценных бумаг</w:t>
            </w:r>
            <w:r w:rsidR="004772FA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ПАО НРД</w:t>
            </w:r>
            <w:r w:rsidRPr="00265F6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если стоимость хранения ценных бумаг превышает </w:t>
            </w:r>
            <w:r w:rsidR="0095496D">
              <w:rPr>
                <w:rFonts w:ascii="Times New Roman" w:eastAsia="SimSun" w:hAnsi="Times New Roman" w:cs="Times New Roman"/>
                <w:sz w:val="24"/>
                <w:szCs w:val="24"/>
              </w:rPr>
              <w:t>5</w:t>
            </w:r>
            <w:r w:rsidRPr="00265F69">
              <w:rPr>
                <w:rFonts w:ascii="Times New Roman" w:eastAsia="SimSun" w:hAnsi="Times New Roman" w:cs="Times New Roman"/>
                <w:sz w:val="24"/>
                <w:szCs w:val="24"/>
              </w:rPr>
              <w:t>00 рублей</w:t>
            </w:r>
            <w:r w:rsidR="004772FA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за месяц</w:t>
            </w:r>
            <w:r w:rsidRPr="00265F69">
              <w:rPr>
                <w:rFonts w:ascii="Times New Roman" w:eastAsia="SimSun" w:hAnsi="Times New Roman" w:cs="Times New Roman"/>
                <w:sz w:val="24"/>
                <w:szCs w:val="24"/>
              </w:rPr>
              <w:t>.</w:t>
            </w:r>
          </w:p>
          <w:p w14:paraId="628FC2B1" w14:textId="77777777" w:rsidR="006A4534" w:rsidRPr="004F6EE9" w:rsidRDefault="006A4534" w:rsidP="00A26EA0">
            <w:pPr>
              <w:rPr>
                <w:rFonts w:ascii="Times New Roman" w:hAnsi="Times New Roman" w:cs="Times New Roman"/>
              </w:rPr>
            </w:pPr>
            <w:r w:rsidRPr="00265F69">
              <w:rPr>
                <w:rFonts w:ascii="Times New Roman" w:eastAsia="SimSun" w:hAnsi="Times New Roman" w:cs="Times New Roman"/>
                <w:sz w:val="24"/>
                <w:szCs w:val="24"/>
              </w:rPr>
              <w:t>Расходы за ведение счета, зачисление и списание ценных бумаг в НКО АО НРД не возмещаются.</w:t>
            </w:r>
          </w:p>
        </w:tc>
      </w:tr>
    </w:tbl>
    <w:p w14:paraId="299E4A2E" w14:textId="7706E44B" w:rsidR="004772FA" w:rsidRPr="004F6EE9" w:rsidRDefault="004772FA" w:rsidP="004F6EE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Pr="004772FA">
        <w:rPr>
          <w:rFonts w:ascii="Times New Roman" w:hAnsi="Times New Roman" w:cs="Times New Roman"/>
        </w:rPr>
        <w:t>внебиржевые договоры, заключаемые не на организованных торгах в порядке и на условиях, определенных правилами клиринга с центральным контрагентом НКО НКЦ (АО), и (или) внебиржевые договоры, заключаемые не на организованных торгах в порядке и на условиях, определенных правилами клиринга, в отношении которых НКО НКЦ (АО) оказывает клиринговые услуги без осуществления функций центрального контрагента.</w:t>
      </w:r>
    </w:p>
    <w:bookmarkEnd w:id="0"/>
    <w:p w14:paraId="4BBF5F1B" w14:textId="1CA6AB9A" w:rsidR="00EE6E56" w:rsidRPr="004F6EE9" w:rsidRDefault="004772FA" w:rsidP="004F6EE9">
      <w:pPr>
        <w:jc w:val="both"/>
        <w:rPr>
          <w:rFonts w:ascii="Times New Roman" w:hAnsi="Times New Roman" w:cs="Times New Roman"/>
        </w:rPr>
      </w:pPr>
      <w:r w:rsidRPr="004F6EE9">
        <w:rPr>
          <w:rFonts w:ascii="Times New Roman" w:hAnsi="Times New Roman" w:cs="Times New Roman"/>
        </w:rPr>
        <w:t>** полные условия оплаты депозитарных услуг раскрыты в документе «Тарифы на депозитарное обслуживание ООО КБ «ГТ банк»</w:t>
      </w:r>
    </w:p>
    <w:p w14:paraId="4AB9173B" w14:textId="77777777" w:rsidR="002C4A25" w:rsidRDefault="002C4A25">
      <w:pPr>
        <w:rPr>
          <w:rFonts w:ascii="Times New Roman" w:eastAsia="SimSun" w:hAnsi="Times New Roman" w:cs="Times New Roman"/>
          <w:b/>
          <w:bCs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</w:rPr>
        <w:br w:type="page"/>
      </w:r>
    </w:p>
    <w:p w14:paraId="32F091AB" w14:textId="7C365072" w:rsidR="00EE44EA" w:rsidRPr="000954B8" w:rsidRDefault="001641A2" w:rsidP="004F6EE9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200" w:line="276" w:lineRule="auto"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0954B8">
        <w:rPr>
          <w:rFonts w:ascii="Times New Roman" w:eastAsia="SimSun" w:hAnsi="Times New Roman" w:cs="Times New Roman"/>
          <w:b/>
          <w:bCs/>
          <w:sz w:val="24"/>
          <w:szCs w:val="24"/>
        </w:rPr>
        <w:lastRenderedPageBreak/>
        <w:t>Тарифный план «Активный инвестор</w:t>
      </w:r>
      <w:r w:rsidR="00EE44EA" w:rsidRPr="000954B8">
        <w:rPr>
          <w:rFonts w:ascii="Times New Roman" w:eastAsia="SimSun" w:hAnsi="Times New Roman" w:cs="Times New Roman"/>
          <w:b/>
          <w:bCs/>
          <w:sz w:val="24"/>
          <w:szCs w:val="24"/>
        </w:rPr>
        <w:t>»</w:t>
      </w:r>
    </w:p>
    <w:p w14:paraId="2297B46D" w14:textId="77777777" w:rsidR="000954B8" w:rsidRPr="000954B8" w:rsidRDefault="000954B8" w:rsidP="004F6EE9">
      <w:pPr>
        <w:pStyle w:val="a3"/>
        <w:autoSpaceDE w:val="0"/>
        <w:autoSpaceDN w:val="0"/>
        <w:adjustRightInd w:val="0"/>
        <w:spacing w:after="200" w:line="276" w:lineRule="auto"/>
        <w:rPr>
          <w:rFonts w:ascii="Times New Roman" w:eastAsia="SimSun" w:hAnsi="Times New Roman" w:cs="Times New Roman"/>
          <w:bCs/>
          <w:sz w:val="24"/>
          <w:szCs w:val="24"/>
        </w:rPr>
      </w:pPr>
      <w:r w:rsidRPr="000954B8">
        <w:rPr>
          <w:rFonts w:ascii="Times New Roman" w:eastAsia="SimSun" w:hAnsi="Times New Roman" w:cs="Times New Roman"/>
          <w:bCs/>
          <w:sz w:val="24"/>
          <w:szCs w:val="24"/>
        </w:rPr>
        <w:t>Для физических лиц.</w:t>
      </w:r>
    </w:p>
    <w:p w14:paraId="30F17AC9" w14:textId="77777777" w:rsidR="000954B8" w:rsidRPr="000954B8" w:rsidRDefault="000954B8" w:rsidP="004F6EE9">
      <w:pPr>
        <w:pStyle w:val="a3"/>
        <w:autoSpaceDE w:val="0"/>
        <w:autoSpaceDN w:val="0"/>
        <w:adjustRightInd w:val="0"/>
        <w:spacing w:after="200" w:line="276" w:lineRule="auto"/>
        <w:rPr>
          <w:rFonts w:ascii="Times New Roman" w:eastAsia="SimSun" w:hAnsi="Times New Roman" w:cs="Times New Roman"/>
          <w:bCs/>
          <w:sz w:val="24"/>
          <w:szCs w:val="24"/>
        </w:rPr>
      </w:pPr>
      <w:r w:rsidRPr="000954B8">
        <w:rPr>
          <w:rFonts w:ascii="Times New Roman" w:eastAsia="SimSun" w:hAnsi="Times New Roman" w:cs="Times New Roman"/>
          <w:bCs/>
          <w:sz w:val="24"/>
          <w:szCs w:val="24"/>
        </w:rPr>
        <w:t>Дополнительно взимаются депозитарные издержки.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2832"/>
        <w:gridCol w:w="2834"/>
      </w:tblGrid>
      <w:tr w:rsidR="00EE44EA" w:rsidRPr="000954B8" w14:paraId="771BFC85" w14:textId="77777777" w:rsidTr="00102557">
        <w:tc>
          <w:tcPr>
            <w:tcW w:w="10485" w:type="dxa"/>
            <w:gridSpan w:val="3"/>
            <w:shd w:val="clear" w:color="auto" w:fill="D9D9D9" w:themeFill="background1" w:themeFillShade="D9"/>
          </w:tcPr>
          <w:p w14:paraId="52112742" w14:textId="2F61FDF3" w:rsidR="006A4534" w:rsidRPr="004F6EE9" w:rsidRDefault="00EE44EA" w:rsidP="0010255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4F6EE9">
              <w:rPr>
                <w:rFonts w:ascii="Times New Roman" w:hAnsi="Times New Roman" w:cs="Times New Roman"/>
              </w:rPr>
              <w:t>Общие условия</w:t>
            </w:r>
          </w:p>
        </w:tc>
      </w:tr>
      <w:tr w:rsidR="00EE44EA" w:rsidRPr="000954B8" w14:paraId="0B4854E2" w14:textId="77777777" w:rsidTr="00982963">
        <w:tc>
          <w:tcPr>
            <w:tcW w:w="4819" w:type="dxa"/>
            <w:shd w:val="clear" w:color="auto" w:fill="auto"/>
          </w:tcPr>
          <w:p w14:paraId="07B36997" w14:textId="2D061E1E" w:rsidR="00EE44EA" w:rsidRPr="004F6EE9" w:rsidRDefault="00EE44EA" w:rsidP="00102557">
            <w:pPr>
              <w:pStyle w:val="a3"/>
              <w:numPr>
                <w:ilvl w:val="1"/>
                <w:numId w:val="10"/>
              </w:numPr>
              <w:rPr>
                <w:rFonts w:ascii="Times New Roman" w:hAnsi="Times New Roman" w:cs="Times New Roman"/>
              </w:rPr>
            </w:pPr>
            <w:r w:rsidRPr="004F6EE9">
              <w:rPr>
                <w:rFonts w:ascii="Times New Roman" w:hAnsi="Times New Roman" w:cs="Times New Roman"/>
              </w:rPr>
              <w:t>Открытие Брокерского счёта</w:t>
            </w:r>
          </w:p>
        </w:tc>
        <w:tc>
          <w:tcPr>
            <w:tcW w:w="5666" w:type="dxa"/>
            <w:gridSpan w:val="2"/>
            <w:shd w:val="clear" w:color="auto" w:fill="auto"/>
          </w:tcPr>
          <w:p w14:paraId="08E66F4B" w14:textId="77777777" w:rsidR="00EE44EA" w:rsidRPr="004F6EE9" w:rsidRDefault="00EE44EA" w:rsidP="00EE44EA">
            <w:pPr>
              <w:rPr>
                <w:rFonts w:ascii="Times New Roman" w:hAnsi="Times New Roman" w:cs="Times New Roman"/>
              </w:rPr>
            </w:pPr>
            <w:r w:rsidRPr="004F6EE9">
              <w:rPr>
                <w:rFonts w:ascii="Times New Roman" w:hAnsi="Times New Roman" w:cs="Times New Roman"/>
              </w:rPr>
              <w:t>Вознаграждение не взимается</w:t>
            </w:r>
          </w:p>
        </w:tc>
      </w:tr>
      <w:tr w:rsidR="00EE44EA" w:rsidRPr="000954B8" w14:paraId="743DD4CB" w14:textId="77777777" w:rsidTr="00982963">
        <w:tc>
          <w:tcPr>
            <w:tcW w:w="4819" w:type="dxa"/>
            <w:shd w:val="clear" w:color="auto" w:fill="auto"/>
          </w:tcPr>
          <w:p w14:paraId="70ED2443" w14:textId="6A0DDB72" w:rsidR="00EE44EA" w:rsidRPr="004F6EE9" w:rsidRDefault="00EE44EA" w:rsidP="00102557">
            <w:pPr>
              <w:pStyle w:val="a3"/>
              <w:numPr>
                <w:ilvl w:val="1"/>
                <w:numId w:val="10"/>
              </w:numPr>
              <w:rPr>
                <w:rFonts w:ascii="Times New Roman" w:hAnsi="Times New Roman" w:cs="Times New Roman"/>
              </w:rPr>
            </w:pPr>
            <w:r w:rsidRPr="004F6EE9">
              <w:rPr>
                <w:rFonts w:ascii="Times New Roman" w:hAnsi="Times New Roman" w:cs="Times New Roman"/>
              </w:rPr>
              <w:t>Обслуживание Брокерского счёта</w:t>
            </w:r>
          </w:p>
        </w:tc>
        <w:tc>
          <w:tcPr>
            <w:tcW w:w="5666" w:type="dxa"/>
            <w:gridSpan w:val="2"/>
            <w:shd w:val="clear" w:color="auto" w:fill="auto"/>
          </w:tcPr>
          <w:p w14:paraId="54950717" w14:textId="77777777" w:rsidR="00EE44EA" w:rsidRPr="004F6EE9" w:rsidRDefault="00EE44EA" w:rsidP="00EE44EA">
            <w:pPr>
              <w:rPr>
                <w:rFonts w:ascii="Times New Roman" w:hAnsi="Times New Roman" w:cs="Times New Roman"/>
              </w:rPr>
            </w:pPr>
            <w:r w:rsidRPr="004F6EE9">
              <w:rPr>
                <w:rFonts w:ascii="Times New Roman" w:hAnsi="Times New Roman" w:cs="Times New Roman"/>
              </w:rPr>
              <w:t>Вознаграждение не взимается</w:t>
            </w:r>
          </w:p>
        </w:tc>
      </w:tr>
      <w:tr w:rsidR="00EE44EA" w:rsidRPr="000954B8" w14:paraId="39E4602A" w14:textId="77777777" w:rsidTr="00982963">
        <w:tc>
          <w:tcPr>
            <w:tcW w:w="4819" w:type="dxa"/>
            <w:shd w:val="clear" w:color="auto" w:fill="auto"/>
          </w:tcPr>
          <w:p w14:paraId="57E373FC" w14:textId="4F4A660A" w:rsidR="00EE44EA" w:rsidRPr="004F6EE9" w:rsidRDefault="00EE44EA" w:rsidP="00102557">
            <w:pPr>
              <w:pStyle w:val="a3"/>
              <w:numPr>
                <w:ilvl w:val="1"/>
                <w:numId w:val="10"/>
              </w:numPr>
              <w:rPr>
                <w:rFonts w:ascii="Times New Roman" w:hAnsi="Times New Roman" w:cs="Times New Roman"/>
              </w:rPr>
            </w:pPr>
            <w:r w:rsidRPr="004F6EE9">
              <w:rPr>
                <w:rFonts w:ascii="Times New Roman" w:hAnsi="Times New Roman" w:cs="Times New Roman"/>
              </w:rPr>
              <w:t>Использование системы Интернет-трейдинга QUIK</w:t>
            </w:r>
          </w:p>
        </w:tc>
        <w:tc>
          <w:tcPr>
            <w:tcW w:w="5666" w:type="dxa"/>
            <w:gridSpan w:val="2"/>
            <w:shd w:val="clear" w:color="auto" w:fill="auto"/>
          </w:tcPr>
          <w:p w14:paraId="4BE561C3" w14:textId="5D4A4F58" w:rsidR="00EE44EA" w:rsidRPr="004F6EE9" w:rsidRDefault="00EE44EA" w:rsidP="00102557">
            <w:pPr>
              <w:spacing w:after="0"/>
              <w:rPr>
                <w:rFonts w:ascii="Times New Roman" w:hAnsi="Times New Roman" w:cs="Times New Roman"/>
              </w:rPr>
            </w:pPr>
            <w:r w:rsidRPr="004F6EE9">
              <w:rPr>
                <w:rFonts w:ascii="Times New Roman" w:hAnsi="Times New Roman" w:cs="Times New Roman"/>
              </w:rPr>
              <w:t>Вознаграждение не взимается</w:t>
            </w:r>
          </w:p>
        </w:tc>
      </w:tr>
      <w:tr w:rsidR="00497049" w:rsidRPr="000954B8" w14:paraId="1C61A010" w14:textId="77777777" w:rsidTr="00982963">
        <w:tc>
          <w:tcPr>
            <w:tcW w:w="4819" w:type="dxa"/>
            <w:shd w:val="clear" w:color="auto" w:fill="auto"/>
          </w:tcPr>
          <w:p w14:paraId="0E5BB3BE" w14:textId="6A94E55A" w:rsidR="00497049" w:rsidRPr="000954B8" w:rsidRDefault="00497049" w:rsidP="00497049">
            <w:pPr>
              <w:pStyle w:val="a3"/>
              <w:numPr>
                <w:ilvl w:val="1"/>
                <w:numId w:val="10"/>
              </w:numPr>
              <w:rPr>
                <w:rFonts w:ascii="Times New Roman" w:hAnsi="Times New Roman" w:cs="Times New Roman"/>
              </w:rPr>
            </w:pPr>
            <w:r w:rsidRPr="00497049">
              <w:rPr>
                <w:rFonts w:ascii="Times New Roman" w:hAnsi="Times New Roman" w:cs="Times New Roman"/>
              </w:rPr>
              <w:t>За обработку поручения, направленного устно по телефону</w:t>
            </w:r>
          </w:p>
        </w:tc>
        <w:tc>
          <w:tcPr>
            <w:tcW w:w="5666" w:type="dxa"/>
            <w:gridSpan w:val="2"/>
            <w:shd w:val="clear" w:color="auto" w:fill="auto"/>
          </w:tcPr>
          <w:p w14:paraId="6F0B379E" w14:textId="246EBF79" w:rsidR="00497049" w:rsidRPr="000954B8" w:rsidRDefault="00497049" w:rsidP="00102557">
            <w:pPr>
              <w:spacing w:after="0"/>
              <w:rPr>
                <w:rFonts w:ascii="Times New Roman" w:hAnsi="Times New Roman" w:cs="Times New Roman"/>
              </w:rPr>
            </w:pPr>
            <w:r w:rsidRPr="00ED25D2">
              <w:rPr>
                <w:rFonts w:ascii="Times New Roman" w:hAnsi="Times New Roman" w:cs="Times New Roman"/>
              </w:rPr>
              <w:t>Вознаграждение не взимается</w:t>
            </w:r>
          </w:p>
        </w:tc>
      </w:tr>
      <w:tr w:rsidR="00EE44EA" w:rsidRPr="000954B8" w14:paraId="33006DA7" w14:textId="77777777" w:rsidTr="00982963">
        <w:tc>
          <w:tcPr>
            <w:tcW w:w="4819" w:type="dxa"/>
            <w:shd w:val="clear" w:color="auto" w:fill="auto"/>
          </w:tcPr>
          <w:p w14:paraId="0EC172EF" w14:textId="288A4EDD" w:rsidR="00EE44EA" w:rsidRPr="004F6EE9" w:rsidRDefault="00EE44EA" w:rsidP="00102557">
            <w:pPr>
              <w:pStyle w:val="a3"/>
              <w:numPr>
                <w:ilvl w:val="1"/>
                <w:numId w:val="10"/>
              </w:numPr>
              <w:rPr>
                <w:rFonts w:ascii="Times New Roman" w:hAnsi="Times New Roman" w:cs="Times New Roman"/>
              </w:rPr>
            </w:pPr>
            <w:r w:rsidRPr="004F6EE9">
              <w:rPr>
                <w:rFonts w:ascii="Times New Roman" w:hAnsi="Times New Roman" w:cs="Times New Roman"/>
              </w:rPr>
              <w:t>Отправка Банком Клиенту отчетов на бумажном носителе по почте</w:t>
            </w:r>
          </w:p>
        </w:tc>
        <w:tc>
          <w:tcPr>
            <w:tcW w:w="2832" w:type="dxa"/>
            <w:shd w:val="clear" w:color="auto" w:fill="auto"/>
          </w:tcPr>
          <w:p w14:paraId="2E630095" w14:textId="77777777" w:rsidR="00EE44EA" w:rsidRPr="004F6EE9" w:rsidRDefault="00EE44EA" w:rsidP="00EE44EA">
            <w:pPr>
              <w:rPr>
                <w:rFonts w:ascii="Times New Roman" w:hAnsi="Times New Roman" w:cs="Times New Roman"/>
              </w:rPr>
            </w:pPr>
            <w:r w:rsidRPr="004F6EE9">
              <w:rPr>
                <w:rFonts w:ascii="Times New Roman" w:hAnsi="Times New Roman" w:cs="Times New Roman"/>
              </w:rPr>
              <w:t>100 руб./письмо (плюс НДС)</w:t>
            </w:r>
          </w:p>
        </w:tc>
        <w:tc>
          <w:tcPr>
            <w:tcW w:w="2834" w:type="dxa"/>
            <w:shd w:val="clear" w:color="auto" w:fill="auto"/>
          </w:tcPr>
          <w:p w14:paraId="271A3217" w14:textId="77777777" w:rsidR="00EE44EA" w:rsidRPr="004F6EE9" w:rsidRDefault="00EE44EA" w:rsidP="00EE44EA">
            <w:pPr>
              <w:rPr>
                <w:rFonts w:ascii="Times New Roman" w:hAnsi="Times New Roman" w:cs="Times New Roman"/>
              </w:rPr>
            </w:pPr>
            <w:r w:rsidRPr="004F6EE9">
              <w:rPr>
                <w:rFonts w:ascii="Times New Roman" w:hAnsi="Times New Roman" w:cs="Times New Roman"/>
              </w:rPr>
              <w:t xml:space="preserve">Взимается по факту каждой отправки на основании </w:t>
            </w:r>
          </w:p>
        </w:tc>
      </w:tr>
      <w:tr w:rsidR="00EE44EA" w:rsidRPr="000954B8" w14:paraId="46671C99" w14:textId="77777777" w:rsidTr="00102557">
        <w:tc>
          <w:tcPr>
            <w:tcW w:w="1048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27B7C95" w14:textId="77777777" w:rsidR="00EE44EA" w:rsidRPr="004F6EE9" w:rsidRDefault="00EE44EA" w:rsidP="00102557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4F6EE9">
              <w:rPr>
                <w:rFonts w:ascii="Times New Roman" w:hAnsi="Times New Roman" w:cs="Times New Roman"/>
              </w:rPr>
              <w:t>Операции с ценными бумагами</w:t>
            </w:r>
          </w:p>
        </w:tc>
      </w:tr>
      <w:tr w:rsidR="00EE44EA" w:rsidRPr="000954B8" w14:paraId="77A68163" w14:textId="77777777" w:rsidTr="00982963">
        <w:tc>
          <w:tcPr>
            <w:tcW w:w="4819" w:type="dxa"/>
            <w:shd w:val="clear" w:color="auto" w:fill="F2F2F2" w:themeFill="background1" w:themeFillShade="F2"/>
          </w:tcPr>
          <w:p w14:paraId="7CC0E375" w14:textId="77777777" w:rsidR="00EE44EA" w:rsidRPr="004F6EE9" w:rsidRDefault="00EE44EA" w:rsidP="00EE44EA">
            <w:pPr>
              <w:rPr>
                <w:rFonts w:ascii="Times New Roman" w:hAnsi="Times New Roman" w:cs="Times New Roman"/>
              </w:rPr>
            </w:pPr>
            <w:r w:rsidRPr="004F6EE9">
              <w:rPr>
                <w:rFonts w:ascii="Times New Roman" w:hAnsi="Times New Roman" w:cs="Times New Roman"/>
              </w:rPr>
              <w:t>Наименование площадки (рынка) / вид сделки/операции</w:t>
            </w:r>
          </w:p>
        </w:tc>
        <w:tc>
          <w:tcPr>
            <w:tcW w:w="2832" w:type="dxa"/>
            <w:shd w:val="clear" w:color="auto" w:fill="F2F2F2" w:themeFill="background1" w:themeFillShade="F2"/>
          </w:tcPr>
          <w:p w14:paraId="0EE30375" w14:textId="77777777" w:rsidR="00EE44EA" w:rsidRPr="004F6EE9" w:rsidRDefault="00EE44EA" w:rsidP="00EE44EA">
            <w:pPr>
              <w:rPr>
                <w:rFonts w:ascii="Times New Roman" w:hAnsi="Times New Roman" w:cs="Times New Roman"/>
              </w:rPr>
            </w:pPr>
            <w:r w:rsidRPr="004F6EE9">
              <w:rPr>
                <w:rFonts w:ascii="Times New Roman" w:hAnsi="Times New Roman" w:cs="Times New Roman"/>
              </w:rPr>
              <w:t>Ставка вознаграждения / НДС</w:t>
            </w:r>
          </w:p>
        </w:tc>
        <w:tc>
          <w:tcPr>
            <w:tcW w:w="2834" w:type="dxa"/>
            <w:shd w:val="clear" w:color="auto" w:fill="F2F2F2" w:themeFill="background1" w:themeFillShade="F2"/>
          </w:tcPr>
          <w:p w14:paraId="36084E09" w14:textId="77777777" w:rsidR="00EE44EA" w:rsidRPr="004F6EE9" w:rsidRDefault="00EE44EA" w:rsidP="00EE44EA">
            <w:pPr>
              <w:rPr>
                <w:rFonts w:ascii="Times New Roman" w:hAnsi="Times New Roman" w:cs="Times New Roman"/>
              </w:rPr>
            </w:pPr>
            <w:r w:rsidRPr="004F6EE9">
              <w:rPr>
                <w:rFonts w:ascii="Times New Roman" w:hAnsi="Times New Roman" w:cs="Times New Roman"/>
              </w:rPr>
              <w:t>Примечания относительно порядка расчета и взимания вознаграждения</w:t>
            </w:r>
          </w:p>
        </w:tc>
      </w:tr>
      <w:tr w:rsidR="001D0E56" w:rsidRPr="000954B8" w14:paraId="16E11402" w14:textId="77777777" w:rsidTr="00102557">
        <w:trPr>
          <w:trHeight w:val="293"/>
        </w:trPr>
        <w:tc>
          <w:tcPr>
            <w:tcW w:w="10485" w:type="dxa"/>
            <w:gridSpan w:val="3"/>
            <w:shd w:val="clear" w:color="auto" w:fill="D9D9D9" w:themeFill="background1" w:themeFillShade="D9"/>
          </w:tcPr>
          <w:p w14:paraId="1AED2640" w14:textId="345EE46D" w:rsidR="001D0E56" w:rsidRPr="004F6EE9" w:rsidRDefault="001D0E56" w:rsidP="001D0E56">
            <w:pPr>
              <w:rPr>
                <w:rFonts w:ascii="Times New Roman" w:hAnsi="Times New Roman" w:cs="Times New Roman"/>
              </w:rPr>
            </w:pPr>
            <w:r w:rsidRPr="004F6EE9">
              <w:rPr>
                <w:rFonts w:ascii="Times New Roman" w:hAnsi="Times New Roman" w:cs="Times New Roman"/>
              </w:rPr>
              <w:t>2.1. ПАО Московская Биржа (фондовый рынок)</w:t>
            </w:r>
          </w:p>
        </w:tc>
      </w:tr>
      <w:tr w:rsidR="001D0E56" w:rsidRPr="000954B8" w14:paraId="6DE6EA02" w14:textId="77777777" w:rsidTr="00982963">
        <w:trPr>
          <w:trHeight w:val="1268"/>
        </w:trPr>
        <w:tc>
          <w:tcPr>
            <w:tcW w:w="4819" w:type="dxa"/>
            <w:shd w:val="clear" w:color="auto" w:fill="auto"/>
          </w:tcPr>
          <w:p w14:paraId="345F4532" w14:textId="5FF807F8" w:rsidR="001D0E56" w:rsidRPr="004F6EE9" w:rsidRDefault="001D0E56" w:rsidP="001D0E56">
            <w:pPr>
              <w:rPr>
                <w:rFonts w:ascii="Times New Roman" w:hAnsi="Times New Roman" w:cs="Times New Roman"/>
              </w:rPr>
            </w:pPr>
            <w:r w:rsidRPr="004F6EE9">
              <w:rPr>
                <w:rFonts w:ascii="Times New Roman" w:hAnsi="Times New Roman" w:cs="Times New Roman"/>
              </w:rPr>
              <w:t xml:space="preserve">         2.1.1. Покупка / Продажа ценных бумаг по поручению Клиента</w:t>
            </w:r>
          </w:p>
        </w:tc>
        <w:tc>
          <w:tcPr>
            <w:tcW w:w="2832" w:type="dxa"/>
            <w:shd w:val="clear" w:color="auto" w:fill="auto"/>
          </w:tcPr>
          <w:p w14:paraId="2D2AEA6D" w14:textId="77777777" w:rsidR="00793336" w:rsidRPr="0013543A" w:rsidRDefault="00793336" w:rsidP="00793336">
            <w:pPr>
              <w:rPr>
                <w:rFonts w:ascii="Times New Roman" w:hAnsi="Times New Roman" w:cs="Times New Roman"/>
              </w:rPr>
            </w:pPr>
            <w:r w:rsidRPr="0013543A">
              <w:rPr>
                <w:rFonts w:ascii="Times New Roman" w:hAnsi="Times New Roman" w:cs="Times New Roman"/>
              </w:rPr>
              <w:t>0,05% от суммы сделок за торговый день (кроме инструмента LQDT)</w:t>
            </w:r>
          </w:p>
          <w:p w14:paraId="3750B371" w14:textId="62701388" w:rsidR="001D0E56" w:rsidRPr="004F6EE9" w:rsidRDefault="00793336" w:rsidP="00793336">
            <w:pPr>
              <w:rPr>
                <w:rFonts w:ascii="Times New Roman" w:hAnsi="Times New Roman" w:cs="Times New Roman"/>
              </w:rPr>
            </w:pPr>
            <w:r w:rsidRPr="0013543A">
              <w:rPr>
                <w:rFonts w:ascii="Times New Roman" w:hAnsi="Times New Roman" w:cs="Times New Roman"/>
              </w:rPr>
              <w:t>0,01% от суммы сделок по инструменту LQDT.</w:t>
            </w:r>
          </w:p>
        </w:tc>
        <w:tc>
          <w:tcPr>
            <w:tcW w:w="2834" w:type="dxa"/>
            <w:shd w:val="clear" w:color="auto" w:fill="auto"/>
          </w:tcPr>
          <w:p w14:paraId="2E00C088" w14:textId="52970D7F" w:rsidR="001D0E56" w:rsidRPr="004F6EE9" w:rsidRDefault="001D0E56" w:rsidP="001D0E56">
            <w:pPr>
              <w:rPr>
                <w:rFonts w:ascii="Times New Roman" w:hAnsi="Times New Roman" w:cs="Times New Roman"/>
              </w:rPr>
            </w:pPr>
            <w:r w:rsidRPr="004F6EE9">
              <w:rPr>
                <w:rFonts w:ascii="Times New Roman" w:hAnsi="Times New Roman" w:cs="Times New Roman"/>
              </w:rPr>
              <w:t>Взимается по факту совершении каждой сделки в день заключения сделки (сделок)</w:t>
            </w:r>
          </w:p>
        </w:tc>
      </w:tr>
      <w:tr w:rsidR="001D0E56" w:rsidRPr="000954B8" w14:paraId="6A6407E9" w14:textId="77777777" w:rsidTr="00102557">
        <w:trPr>
          <w:trHeight w:val="370"/>
        </w:trPr>
        <w:tc>
          <w:tcPr>
            <w:tcW w:w="10485" w:type="dxa"/>
            <w:gridSpan w:val="3"/>
            <w:shd w:val="clear" w:color="auto" w:fill="D9D9D9" w:themeFill="background1" w:themeFillShade="D9"/>
          </w:tcPr>
          <w:p w14:paraId="6F99627B" w14:textId="03D2B135" w:rsidR="001D0E56" w:rsidRPr="004F6EE9" w:rsidRDefault="001D0E56" w:rsidP="00EE44EA">
            <w:pPr>
              <w:rPr>
                <w:rFonts w:ascii="Times New Roman" w:hAnsi="Times New Roman" w:cs="Times New Roman"/>
              </w:rPr>
            </w:pPr>
            <w:r w:rsidRPr="004F6EE9">
              <w:rPr>
                <w:rFonts w:ascii="Times New Roman" w:hAnsi="Times New Roman" w:cs="Times New Roman"/>
              </w:rPr>
              <w:t>2.2. Внебиржевой рынок на ПАО Московская Биржа</w:t>
            </w:r>
            <w:r w:rsidR="002367F2" w:rsidRPr="004F6EE9">
              <w:rPr>
                <w:rFonts w:ascii="Times New Roman" w:hAnsi="Times New Roman" w:cs="Times New Roman"/>
              </w:rPr>
              <w:t xml:space="preserve"> *</w:t>
            </w:r>
          </w:p>
        </w:tc>
      </w:tr>
      <w:tr w:rsidR="00EE44EA" w:rsidRPr="000954B8" w14:paraId="6F4856B4" w14:textId="77777777" w:rsidTr="00982963">
        <w:tc>
          <w:tcPr>
            <w:tcW w:w="4819" w:type="dxa"/>
            <w:shd w:val="clear" w:color="auto" w:fill="auto"/>
          </w:tcPr>
          <w:p w14:paraId="436B317C" w14:textId="30391D5B" w:rsidR="00EE44EA" w:rsidRPr="004F6EE9" w:rsidRDefault="001D0E56">
            <w:pPr>
              <w:rPr>
                <w:rFonts w:ascii="Times New Roman" w:hAnsi="Times New Roman" w:cs="Times New Roman"/>
              </w:rPr>
            </w:pPr>
            <w:r w:rsidRPr="004F6EE9">
              <w:rPr>
                <w:rFonts w:ascii="Times New Roman" w:hAnsi="Times New Roman" w:cs="Times New Roman"/>
              </w:rPr>
              <w:t xml:space="preserve">     </w:t>
            </w:r>
            <w:r w:rsidR="00EE44EA" w:rsidRPr="004F6EE9">
              <w:rPr>
                <w:rFonts w:ascii="Times New Roman" w:hAnsi="Times New Roman" w:cs="Times New Roman"/>
              </w:rPr>
              <w:t xml:space="preserve"> 2.</w:t>
            </w:r>
            <w:r w:rsidR="00DA51F9" w:rsidRPr="004F6EE9">
              <w:rPr>
                <w:rFonts w:ascii="Times New Roman" w:hAnsi="Times New Roman" w:cs="Times New Roman"/>
              </w:rPr>
              <w:t>2</w:t>
            </w:r>
            <w:r w:rsidR="00EE44EA" w:rsidRPr="004F6EE9">
              <w:rPr>
                <w:rFonts w:ascii="Times New Roman" w:hAnsi="Times New Roman" w:cs="Times New Roman"/>
              </w:rPr>
              <w:t>.1. Покупка / Продажа ценных бумаг по поручению Клиента</w:t>
            </w:r>
          </w:p>
        </w:tc>
        <w:tc>
          <w:tcPr>
            <w:tcW w:w="2832" w:type="dxa"/>
            <w:shd w:val="clear" w:color="auto" w:fill="auto"/>
          </w:tcPr>
          <w:p w14:paraId="74A6B5D9" w14:textId="00BC4C00" w:rsidR="00EE44EA" w:rsidRPr="004F6EE9" w:rsidRDefault="00EE44EA" w:rsidP="00EE44EA">
            <w:pPr>
              <w:rPr>
                <w:rFonts w:ascii="Times New Roman" w:hAnsi="Times New Roman" w:cs="Times New Roman"/>
              </w:rPr>
            </w:pPr>
            <w:r w:rsidRPr="004F6EE9">
              <w:rPr>
                <w:rFonts w:ascii="Times New Roman" w:hAnsi="Times New Roman" w:cs="Times New Roman"/>
              </w:rPr>
              <w:t>1% от суммы сделки (НДС не облагается)</w:t>
            </w:r>
          </w:p>
        </w:tc>
        <w:tc>
          <w:tcPr>
            <w:tcW w:w="2834" w:type="dxa"/>
            <w:shd w:val="clear" w:color="auto" w:fill="auto"/>
          </w:tcPr>
          <w:p w14:paraId="3A9B34E0" w14:textId="77777777" w:rsidR="00EE44EA" w:rsidRPr="004F6EE9" w:rsidRDefault="00EE44EA" w:rsidP="00EE44EA">
            <w:pPr>
              <w:rPr>
                <w:rFonts w:ascii="Times New Roman" w:hAnsi="Times New Roman" w:cs="Times New Roman"/>
              </w:rPr>
            </w:pPr>
            <w:r w:rsidRPr="004F6EE9">
              <w:rPr>
                <w:rFonts w:ascii="Times New Roman" w:hAnsi="Times New Roman" w:cs="Times New Roman"/>
              </w:rPr>
              <w:t>Взимается по факту заключения каждой сделки в день заключения сделки.</w:t>
            </w:r>
          </w:p>
        </w:tc>
      </w:tr>
      <w:tr w:rsidR="00FB722F" w:rsidRPr="000954B8" w14:paraId="143542F5" w14:textId="77777777" w:rsidTr="00102557">
        <w:tc>
          <w:tcPr>
            <w:tcW w:w="10485" w:type="dxa"/>
            <w:gridSpan w:val="3"/>
            <w:shd w:val="clear" w:color="auto" w:fill="D9D9D9" w:themeFill="background1" w:themeFillShade="D9"/>
          </w:tcPr>
          <w:p w14:paraId="6E8C3760" w14:textId="27C36C65" w:rsidR="00FB722F" w:rsidRPr="004F6EE9" w:rsidRDefault="00FB722F" w:rsidP="00FB722F">
            <w:pPr>
              <w:rPr>
                <w:rFonts w:ascii="Times New Roman" w:hAnsi="Times New Roman" w:cs="Times New Roman"/>
              </w:rPr>
            </w:pPr>
            <w:r w:rsidRPr="004F6EE9">
              <w:rPr>
                <w:rFonts w:ascii="Times New Roman" w:hAnsi="Times New Roman" w:cs="Times New Roman"/>
              </w:rPr>
              <w:t>2.3 Внебиржевой рынок</w:t>
            </w:r>
          </w:p>
        </w:tc>
      </w:tr>
      <w:tr w:rsidR="00FB722F" w:rsidRPr="000954B8" w14:paraId="54187457" w14:textId="77777777" w:rsidTr="00982963">
        <w:tc>
          <w:tcPr>
            <w:tcW w:w="4819" w:type="dxa"/>
            <w:shd w:val="clear" w:color="auto" w:fill="auto"/>
          </w:tcPr>
          <w:p w14:paraId="4DA30F50" w14:textId="10BDF589" w:rsidR="00FB722F" w:rsidRPr="004F6EE9" w:rsidDel="001D0E56" w:rsidRDefault="00FB722F" w:rsidP="00FB722F">
            <w:pPr>
              <w:rPr>
                <w:rFonts w:ascii="Times New Roman" w:hAnsi="Times New Roman" w:cs="Times New Roman"/>
              </w:rPr>
            </w:pPr>
            <w:r w:rsidRPr="004F6EE9">
              <w:rPr>
                <w:rFonts w:ascii="Times New Roman" w:hAnsi="Times New Roman" w:cs="Times New Roman"/>
              </w:rPr>
              <w:t>2.3.1 Покупка / Продажа ценных бумаг по поручению Клиента</w:t>
            </w:r>
          </w:p>
        </w:tc>
        <w:tc>
          <w:tcPr>
            <w:tcW w:w="2832" w:type="dxa"/>
            <w:shd w:val="clear" w:color="auto" w:fill="auto"/>
          </w:tcPr>
          <w:p w14:paraId="038F4DF4" w14:textId="325E2F1D" w:rsidR="00FB722F" w:rsidRPr="004F6EE9" w:rsidRDefault="00FB722F" w:rsidP="00FB722F">
            <w:pPr>
              <w:rPr>
                <w:rFonts w:ascii="Times New Roman" w:hAnsi="Times New Roman" w:cs="Times New Roman"/>
              </w:rPr>
            </w:pPr>
            <w:r w:rsidRPr="004F6EE9">
              <w:rPr>
                <w:rFonts w:ascii="Times New Roman" w:hAnsi="Times New Roman" w:cs="Times New Roman"/>
              </w:rPr>
              <w:t>1% от суммы сделки (НДС не облагается)</w:t>
            </w:r>
          </w:p>
        </w:tc>
        <w:tc>
          <w:tcPr>
            <w:tcW w:w="2834" w:type="dxa"/>
            <w:shd w:val="clear" w:color="auto" w:fill="auto"/>
          </w:tcPr>
          <w:p w14:paraId="2BAE2D9C" w14:textId="5DD406A6" w:rsidR="00FB722F" w:rsidRPr="004F6EE9" w:rsidRDefault="00FB722F" w:rsidP="00FB722F">
            <w:pPr>
              <w:rPr>
                <w:rFonts w:ascii="Times New Roman" w:hAnsi="Times New Roman" w:cs="Times New Roman"/>
              </w:rPr>
            </w:pPr>
            <w:r w:rsidRPr="004F6EE9">
              <w:rPr>
                <w:rFonts w:ascii="Times New Roman" w:hAnsi="Times New Roman" w:cs="Times New Roman"/>
              </w:rPr>
              <w:t>Взимается по факту заключения каждой сделки в день заключения сделки.</w:t>
            </w:r>
          </w:p>
        </w:tc>
      </w:tr>
      <w:tr w:rsidR="00D547AC" w:rsidRPr="000954B8" w14:paraId="3A72BEF7" w14:textId="77777777" w:rsidTr="00102557">
        <w:tc>
          <w:tcPr>
            <w:tcW w:w="10485" w:type="dxa"/>
            <w:gridSpan w:val="3"/>
            <w:shd w:val="clear" w:color="auto" w:fill="E7E6E6" w:themeFill="background2"/>
          </w:tcPr>
          <w:p w14:paraId="1E624160" w14:textId="1CE7C919" w:rsidR="00D547AC" w:rsidRPr="004F6EE9" w:rsidDel="006E6A23" w:rsidRDefault="00D547AC" w:rsidP="00D547AC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4F6EE9">
              <w:rPr>
                <w:rFonts w:ascii="Times New Roman" w:hAnsi="Times New Roman" w:cs="Times New Roman"/>
              </w:rPr>
              <w:t xml:space="preserve">Комиссия Московской биржи за сделки с ценными бумагами и клиринг </w:t>
            </w:r>
          </w:p>
        </w:tc>
      </w:tr>
      <w:tr w:rsidR="00D547AC" w:rsidRPr="000954B8" w14:paraId="00692775" w14:textId="77777777" w:rsidTr="004F6EE9">
        <w:tc>
          <w:tcPr>
            <w:tcW w:w="10485" w:type="dxa"/>
            <w:gridSpan w:val="3"/>
            <w:shd w:val="clear" w:color="auto" w:fill="auto"/>
          </w:tcPr>
          <w:p w14:paraId="57E82891" w14:textId="75293720" w:rsidR="00D547AC" w:rsidRPr="004F6EE9" w:rsidRDefault="00D547AC">
            <w:pPr>
              <w:rPr>
                <w:rFonts w:ascii="Times New Roman" w:hAnsi="Times New Roman" w:cs="Times New Roman"/>
              </w:rPr>
            </w:pPr>
            <w:r w:rsidRPr="004F6EE9">
              <w:rPr>
                <w:rFonts w:ascii="Times New Roman" w:hAnsi="Times New Roman" w:cs="Times New Roman"/>
              </w:rPr>
              <w:t xml:space="preserve">Клиент возмещает Банку фактически удержанную комиссию Московской биржи за совершение сделок с ценными бумагами и клиринг, определяемую по тарифам Биржи. Подробнее на сайте Московской Биржи </w:t>
            </w:r>
            <w:hyperlink r:id="rId9" w:history="1">
              <w:r w:rsidRPr="004F6EE9">
                <w:rPr>
                  <w:rStyle w:val="a8"/>
                  <w:rFonts w:ascii="Times New Roman" w:hAnsi="Times New Roman" w:cs="Times New Roman"/>
                </w:rPr>
                <w:t>www.moex.com/s1197</w:t>
              </w:r>
            </w:hyperlink>
          </w:p>
        </w:tc>
      </w:tr>
      <w:tr w:rsidR="00D547AC" w:rsidRPr="000954B8" w14:paraId="7D83D352" w14:textId="77777777" w:rsidTr="00D76A74">
        <w:tc>
          <w:tcPr>
            <w:tcW w:w="10485" w:type="dxa"/>
            <w:gridSpan w:val="3"/>
            <w:shd w:val="clear" w:color="auto" w:fill="E7E6E6" w:themeFill="background2"/>
          </w:tcPr>
          <w:p w14:paraId="005FFD44" w14:textId="66B1396A" w:rsidR="00D547AC" w:rsidRPr="004F6EE9" w:rsidRDefault="00D547AC" w:rsidP="004F6EE9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4F6EE9">
              <w:rPr>
                <w:rFonts w:ascii="Times New Roman" w:hAnsi="Times New Roman" w:cs="Times New Roman"/>
              </w:rPr>
              <w:t>Возмещение расходов на основании Регламента оказания ООО КБ «ГТ банк» услуг на финансовых рынках.</w:t>
            </w:r>
          </w:p>
        </w:tc>
      </w:tr>
      <w:tr w:rsidR="00D547AC" w:rsidRPr="000954B8" w14:paraId="1F257423" w14:textId="77777777" w:rsidTr="00787F3F">
        <w:tc>
          <w:tcPr>
            <w:tcW w:w="10485" w:type="dxa"/>
            <w:gridSpan w:val="3"/>
            <w:shd w:val="clear" w:color="auto" w:fill="auto"/>
          </w:tcPr>
          <w:p w14:paraId="4AA10ABB" w14:textId="66089114" w:rsidR="00D547AC" w:rsidRPr="004F6EE9" w:rsidRDefault="00D547AC" w:rsidP="004F6EE9">
            <w:pPr>
              <w:jc w:val="both"/>
              <w:rPr>
                <w:rFonts w:ascii="Times New Roman" w:hAnsi="Times New Roman" w:cs="Times New Roman"/>
              </w:rPr>
            </w:pPr>
            <w:r w:rsidRPr="004F6EE9">
              <w:rPr>
                <w:rFonts w:ascii="Times New Roman" w:hAnsi="Times New Roman" w:cs="Times New Roman"/>
              </w:rPr>
              <w:t>Дополнительно взимаются любые иные суммы расходов Банка, комиссии, депозитарные издержки (включая плату за хранение ценных бумаг), связанных с обслуживанием Клиента, исполнением поручения Клиента на сделку или на участие в корпоративном действии. В указанные издержки в том числе могут входить, суммы расходов Банка на оплату любых комиссий (вознаграждений, плат, сборов), взимаемых организатором торговли (торговой системой), организациями, осуществляющими клиринг, вышестоящими учётными институтами (организациями) и иными третьими лицами, привлеченными Банком для исполнения условий Договора, если иное прямо не предусмотрено условиями тарифного плана «Активный инвестор».</w:t>
            </w:r>
          </w:p>
        </w:tc>
      </w:tr>
      <w:tr w:rsidR="00D547AC" w:rsidRPr="000954B8" w14:paraId="6D2E53C2" w14:textId="77777777" w:rsidTr="00ED25D2">
        <w:tc>
          <w:tcPr>
            <w:tcW w:w="10485" w:type="dxa"/>
            <w:gridSpan w:val="3"/>
            <w:shd w:val="clear" w:color="auto" w:fill="E7E6E6" w:themeFill="background2"/>
          </w:tcPr>
          <w:p w14:paraId="67D4E3A6" w14:textId="77777777" w:rsidR="00D547AC" w:rsidRPr="000954B8" w:rsidRDefault="00D547AC" w:rsidP="00ED25D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954B8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Справочно**: депозитарные услуги при совершении сделок на биржевом рынке ПАО Московская Биржа (фондовый рынок)</w:t>
            </w:r>
          </w:p>
        </w:tc>
      </w:tr>
      <w:tr w:rsidR="00D547AC" w:rsidRPr="000954B8" w14:paraId="3FB0D700" w14:textId="77777777" w:rsidTr="00ED25D2">
        <w:tc>
          <w:tcPr>
            <w:tcW w:w="4819" w:type="dxa"/>
            <w:shd w:val="clear" w:color="auto" w:fill="auto"/>
          </w:tcPr>
          <w:p w14:paraId="25502E5E" w14:textId="77777777" w:rsidR="00D547AC" w:rsidRPr="000954B8" w:rsidRDefault="00D547AC" w:rsidP="00ED25D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0954B8">
              <w:rPr>
                <w:rFonts w:ascii="Times New Roman" w:eastAsia="SimSun" w:hAnsi="Times New Roman" w:cs="Times New Roman"/>
                <w:sz w:val="24"/>
                <w:szCs w:val="24"/>
              </w:rPr>
              <w:t>Зачисление/списание ценных бумаг по итогам торгов на Московской бирже</w:t>
            </w:r>
          </w:p>
        </w:tc>
        <w:tc>
          <w:tcPr>
            <w:tcW w:w="5666" w:type="dxa"/>
            <w:gridSpan w:val="2"/>
            <w:shd w:val="clear" w:color="auto" w:fill="auto"/>
          </w:tcPr>
          <w:p w14:paraId="100F8D6A" w14:textId="77777777" w:rsidR="00D547AC" w:rsidRPr="000954B8" w:rsidRDefault="00D547AC" w:rsidP="00ED25D2">
            <w:pPr>
              <w:rPr>
                <w:rFonts w:ascii="Times New Roman" w:hAnsi="Times New Roman" w:cs="Times New Roman"/>
              </w:rPr>
            </w:pPr>
            <w:r w:rsidRPr="000954B8">
              <w:rPr>
                <w:rFonts w:ascii="Times New Roman" w:eastAsia="SimSun" w:hAnsi="Times New Roman" w:cs="Times New Roman"/>
                <w:sz w:val="24"/>
                <w:szCs w:val="24"/>
              </w:rPr>
              <w:t>Вознаграждение не взимается (п.4.1 Тарифов на депозитарное обслуживание ООО КБ «ГТ банк»)</w:t>
            </w:r>
          </w:p>
        </w:tc>
      </w:tr>
      <w:tr w:rsidR="00D547AC" w:rsidRPr="000954B8" w14:paraId="00EFAC39" w14:textId="77777777" w:rsidTr="00ED25D2">
        <w:tc>
          <w:tcPr>
            <w:tcW w:w="4819" w:type="dxa"/>
            <w:shd w:val="clear" w:color="auto" w:fill="auto"/>
          </w:tcPr>
          <w:p w14:paraId="7E34FD61" w14:textId="77777777" w:rsidR="00D547AC" w:rsidRPr="000954B8" w:rsidDel="00265F69" w:rsidRDefault="00D547AC" w:rsidP="00ED25D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954B8">
              <w:rPr>
                <w:rFonts w:ascii="Times New Roman" w:eastAsia="SimSun" w:hAnsi="Times New Roman" w:cs="Times New Roman"/>
                <w:sz w:val="24"/>
                <w:szCs w:val="24"/>
              </w:rPr>
              <w:t>Хранение ценных бумаг</w:t>
            </w:r>
          </w:p>
        </w:tc>
        <w:tc>
          <w:tcPr>
            <w:tcW w:w="5666" w:type="dxa"/>
            <w:gridSpan w:val="2"/>
            <w:shd w:val="clear" w:color="auto" w:fill="auto"/>
          </w:tcPr>
          <w:p w14:paraId="51E95F09" w14:textId="72D6E460" w:rsidR="00D547AC" w:rsidRPr="000954B8" w:rsidRDefault="0006678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6678E">
              <w:rPr>
                <w:rFonts w:ascii="Times New Roman" w:eastAsia="SimSun" w:hAnsi="Times New Roman" w:cs="Times New Roman"/>
                <w:sz w:val="24"/>
                <w:szCs w:val="24"/>
              </w:rPr>
              <w:t>Вознаграждение не взимается (п.</w:t>
            </w:r>
            <w:r w:rsidRPr="0013543A">
              <w:rPr>
                <w:rFonts w:ascii="Times New Roman" w:eastAsia="SimSun" w:hAnsi="Times New Roman" w:cs="Times New Roman"/>
                <w:sz w:val="24"/>
                <w:szCs w:val="24"/>
              </w:rPr>
              <w:t>1.2</w:t>
            </w:r>
            <w:r w:rsidRPr="0006678E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Тарифов на депозитарное обслуживание ООО КБ «ГТ банк»)</w:t>
            </w:r>
          </w:p>
        </w:tc>
      </w:tr>
      <w:tr w:rsidR="00D547AC" w:rsidRPr="000954B8" w14:paraId="1A129B4B" w14:textId="77777777" w:rsidTr="00ED25D2">
        <w:tc>
          <w:tcPr>
            <w:tcW w:w="10485" w:type="dxa"/>
            <w:gridSpan w:val="3"/>
            <w:shd w:val="clear" w:color="auto" w:fill="E7E6E6" w:themeFill="background2"/>
          </w:tcPr>
          <w:p w14:paraId="05AEB2EB" w14:textId="77777777" w:rsidR="00D547AC" w:rsidRPr="000954B8" w:rsidRDefault="00D547AC" w:rsidP="00ED25D2">
            <w:pPr>
              <w:rPr>
                <w:rFonts w:ascii="Times New Roman" w:hAnsi="Times New Roman" w:cs="Times New Roman"/>
              </w:rPr>
            </w:pPr>
            <w:r w:rsidRPr="000954B8">
              <w:rPr>
                <w:rFonts w:ascii="Times New Roman" w:eastAsia="SimSun" w:hAnsi="Times New Roman" w:cs="Times New Roman"/>
                <w:sz w:val="24"/>
                <w:szCs w:val="24"/>
              </w:rPr>
              <w:t>Возмещение расходов на основании Условия осуществления депозитарной деятельности ООО КБ «ГТ банк».</w:t>
            </w:r>
          </w:p>
        </w:tc>
      </w:tr>
      <w:tr w:rsidR="00D547AC" w:rsidRPr="000954B8" w14:paraId="09850D06" w14:textId="77777777" w:rsidTr="00ED25D2">
        <w:tc>
          <w:tcPr>
            <w:tcW w:w="10485" w:type="dxa"/>
            <w:gridSpan w:val="3"/>
            <w:shd w:val="clear" w:color="auto" w:fill="FFFFFF" w:themeFill="background1"/>
          </w:tcPr>
          <w:p w14:paraId="56DC5AE1" w14:textId="2870AC81" w:rsidR="00D547AC" w:rsidRPr="000954B8" w:rsidRDefault="00D547AC" w:rsidP="00ED25D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954B8">
              <w:rPr>
                <w:rFonts w:ascii="Times New Roman" w:eastAsia="SimSun" w:hAnsi="Times New Roman" w:cs="Times New Roman"/>
                <w:sz w:val="24"/>
                <w:szCs w:val="24"/>
              </w:rPr>
              <w:t>Клиент возмещает документарно подтверждение расходы Банка согласно Тарифам на депозитарное обслуживание ООО КБ «ГТ банк». В том числе, но не исключительно:</w:t>
            </w:r>
          </w:p>
          <w:p w14:paraId="5E974102" w14:textId="3CAAC039" w:rsidR="00D547AC" w:rsidRPr="000954B8" w:rsidRDefault="00D547AC" w:rsidP="00ED25D2">
            <w:pPr>
              <w:pStyle w:val="a3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954B8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- </w:t>
            </w:r>
            <w:r w:rsidR="00704FF7" w:rsidRPr="000954B8">
              <w:rPr>
                <w:rFonts w:ascii="Times New Roman" w:eastAsia="SimSun" w:hAnsi="Times New Roman" w:cs="Times New Roman"/>
                <w:sz w:val="24"/>
                <w:szCs w:val="24"/>
              </w:rPr>
              <w:t>р</w:t>
            </w:r>
            <w:r w:rsidRPr="000954B8">
              <w:rPr>
                <w:rFonts w:ascii="Times New Roman" w:eastAsia="SimSun" w:hAnsi="Times New Roman" w:cs="Times New Roman"/>
                <w:sz w:val="24"/>
                <w:szCs w:val="24"/>
              </w:rPr>
              <w:t>асходы за участие в корпоративном действии;</w:t>
            </w:r>
          </w:p>
          <w:p w14:paraId="6BA5E2E2" w14:textId="10C67E14" w:rsidR="00D547AC" w:rsidRPr="000954B8" w:rsidRDefault="00704FF7" w:rsidP="00ED25D2">
            <w:pPr>
              <w:pStyle w:val="a3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954B8">
              <w:rPr>
                <w:rFonts w:ascii="Times New Roman" w:eastAsia="SimSun" w:hAnsi="Times New Roman" w:cs="Times New Roman"/>
                <w:sz w:val="24"/>
                <w:szCs w:val="24"/>
              </w:rPr>
              <w:t>- п</w:t>
            </w:r>
            <w:r w:rsidR="00D547AC" w:rsidRPr="000954B8">
              <w:rPr>
                <w:rFonts w:ascii="Times New Roman" w:eastAsia="SimSun" w:hAnsi="Times New Roman" w:cs="Times New Roman"/>
                <w:sz w:val="24"/>
                <w:szCs w:val="24"/>
              </w:rPr>
              <w:t>лата за хранение ценных бумаг ПАО НРД, если стоимость хранения ценных бумаг превышает 500 рублей за месяц.</w:t>
            </w:r>
          </w:p>
          <w:p w14:paraId="55FDED4A" w14:textId="77777777" w:rsidR="00D547AC" w:rsidRPr="000954B8" w:rsidRDefault="00D547AC" w:rsidP="00ED25D2">
            <w:pPr>
              <w:rPr>
                <w:rFonts w:ascii="Times New Roman" w:hAnsi="Times New Roman" w:cs="Times New Roman"/>
              </w:rPr>
            </w:pPr>
            <w:r w:rsidRPr="000954B8">
              <w:rPr>
                <w:rFonts w:ascii="Times New Roman" w:eastAsia="SimSun" w:hAnsi="Times New Roman" w:cs="Times New Roman"/>
                <w:sz w:val="24"/>
                <w:szCs w:val="24"/>
              </w:rPr>
              <w:t>Расходы за ведение счета, зачисление и списание ценных бумаг в НКО АО НРД не возмещаются.</w:t>
            </w:r>
          </w:p>
        </w:tc>
      </w:tr>
    </w:tbl>
    <w:p w14:paraId="50514A30" w14:textId="77777777" w:rsidR="00D547AC" w:rsidRPr="000954B8" w:rsidRDefault="00D547AC" w:rsidP="00D547AC">
      <w:pPr>
        <w:jc w:val="both"/>
        <w:rPr>
          <w:rFonts w:ascii="Times New Roman" w:hAnsi="Times New Roman" w:cs="Times New Roman"/>
        </w:rPr>
      </w:pPr>
      <w:r w:rsidRPr="000954B8">
        <w:rPr>
          <w:rFonts w:ascii="Times New Roman" w:hAnsi="Times New Roman" w:cs="Times New Roman"/>
        </w:rPr>
        <w:t>* внебиржевые договоры, заключаемые не на организованных торгах в порядке и на условиях, определенных правилами клиринга с центральным контрагентом НКО НКЦ (АО), и (или) внебиржевые договоры, заключаемые не на организованных торгах в порядке и на условиях, определенных правилами клиринга, в отношении которых НКО НКЦ (АО) оказывает клиринговые услуги без осуществления функций центрального контрагента.</w:t>
      </w:r>
    </w:p>
    <w:p w14:paraId="5997F751" w14:textId="77777777" w:rsidR="00D547AC" w:rsidRPr="000954B8" w:rsidRDefault="00D547AC" w:rsidP="00D547AC">
      <w:pPr>
        <w:jc w:val="both"/>
        <w:rPr>
          <w:rFonts w:ascii="Times New Roman" w:hAnsi="Times New Roman" w:cs="Times New Roman"/>
        </w:rPr>
      </w:pPr>
      <w:r w:rsidRPr="000954B8">
        <w:rPr>
          <w:rFonts w:ascii="Times New Roman" w:hAnsi="Times New Roman" w:cs="Times New Roman"/>
        </w:rPr>
        <w:t>** полные условия оплаты депозитарных услуг раскрыты в документе «Тарифы на депозитарное обслуживание ООО КБ «ГТ банк»</w:t>
      </w:r>
    </w:p>
    <w:p w14:paraId="2CCC068D" w14:textId="77777777" w:rsidR="00192BFF" w:rsidRPr="004F6EE9" w:rsidRDefault="00192BFF">
      <w:pPr>
        <w:rPr>
          <w:rFonts w:ascii="Times New Roman" w:hAnsi="Times New Roman" w:cs="Times New Roman"/>
        </w:rPr>
      </w:pPr>
    </w:p>
    <w:p w14:paraId="05E5721C" w14:textId="77777777" w:rsidR="002C4A25" w:rsidRDefault="002C4A25">
      <w:pPr>
        <w:rPr>
          <w:rFonts w:ascii="Times New Roman" w:eastAsia="SimSun" w:hAnsi="Times New Roman" w:cs="Times New Roman"/>
          <w:b/>
          <w:bCs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</w:rPr>
        <w:br w:type="page"/>
      </w:r>
    </w:p>
    <w:p w14:paraId="130C623A" w14:textId="00AA4458" w:rsidR="006E6C1A" w:rsidRDefault="006E6C1A">
      <w:pPr>
        <w:rPr>
          <w:rFonts w:ascii="Times New Roman" w:eastAsia="SimSun" w:hAnsi="Times New Roman" w:cs="Times New Roman"/>
          <w:b/>
          <w:bCs/>
          <w:sz w:val="24"/>
          <w:szCs w:val="24"/>
        </w:rPr>
      </w:pPr>
    </w:p>
    <w:p w14:paraId="5FBAD6E0" w14:textId="4141C416" w:rsidR="00982963" w:rsidRPr="004E2E13" w:rsidRDefault="00982963" w:rsidP="00563E1C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200" w:line="276" w:lineRule="auto"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4E2E13">
        <w:rPr>
          <w:rFonts w:ascii="Times New Roman" w:eastAsia="SimSun" w:hAnsi="Times New Roman" w:cs="Times New Roman"/>
          <w:b/>
          <w:bCs/>
          <w:sz w:val="24"/>
          <w:szCs w:val="24"/>
        </w:rPr>
        <w:t>Тарифный план «</w:t>
      </w:r>
      <w:r w:rsidR="00303EB2" w:rsidRPr="004E2E13">
        <w:rPr>
          <w:rFonts w:ascii="Times New Roman" w:eastAsia="SimSun" w:hAnsi="Times New Roman" w:cs="Times New Roman"/>
          <w:b/>
          <w:bCs/>
          <w:sz w:val="24"/>
          <w:szCs w:val="24"/>
        </w:rPr>
        <w:t>Премиальный</w:t>
      </w:r>
      <w:r w:rsidRPr="004E2E13">
        <w:rPr>
          <w:rFonts w:ascii="Times New Roman" w:eastAsia="SimSun" w:hAnsi="Times New Roman" w:cs="Times New Roman"/>
          <w:b/>
          <w:bCs/>
          <w:sz w:val="24"/>
          <w:szCs w:val="24"/>
        </w:rPr>
        <w:t>»</w:t>
      </w:r>
    </w:p>
    <w:p w14:paraId="0E518A15" w14:textId="66BA7B5D" w:rsidR="000954B8" w:rsidRPr="004E2E13" w:rsidRDefault="000954B8" w:rsidP="004F6EE9">
      <w:pPr>
        <w:pStyle w:val="a3"/>
        <w:autoSpaceDE w:val="0"/>
        <w:autoSpaceDN w:val="0"/>
        <w:adjustRightInd w:val="0"/>
        <w:spacing w:after="200" w:line="276" w:lineRule="auto"/>
        <w:rPr>
          <w:rFonts w:ascii="Times New Roman" w:eastAsia="SimSun" w:hAnsi="Times New Roman" w:cs="Times New Roman"/>
          <w:bCs/>
          <w:sz w:val="24"/>
          <w:szCs w:val="24"/>
        </w:rPr>
      </w:pPr>
      <w:r w:rsidRPr="004E2E13">
        <w:rPr>
          <w:rFonts w:ascii="Times New Roman" w:eastAsia="SimSun" w:hAnsi="Times New Roman" w:cs="Times New Roman"/>
          <w:bCs/>
          <w:sz w:val="24"/>
          <w:szCs w:val="24"/>
        </w:rPr>
        <w:t>Для физических и юридических лиц.</w:t>
      </w:r>
    </w:p>
    <w:p w14:paraId="692AF4BC" w14:textId="77777777" w:rsidR="000954B8" w:rsidRPr="004E2E13" w:rsidRDefault="000954B8" w:rsidP="004F6EE9">
      <w:pPr>
        <w:pStyle w:val="a3"/>
        <w:autoSpaceDE w:val="0"/>
        <w:autoSpaceDN w:val="0"/>
        <w:adjustRightInd w:val="0"/>
        <w:spacing w:after="200" w:line="276" w:lineRule="auto"/>
        <w:rPr>
          <w:rFonts w:ascii="Times New Roman" w:eastAsia="SimSun" w:hAnsi="Times New Roman" w:cs="Times New Roman"/>
          <w:bCs/>
          <w:sz w:val="24"/>
          <w:szCs w:val="24"/>
        </w:rPr>
      </w:pPr>
      <w:r w:rsidRPr="004E2E13">
        <w:rPr>
          <w:rFonts w:ascii="Times New Roman" w:eastAsia="SimSun" w:hAnsi="Times New Roman" w:cs="Times New Roman"/>
          <w:bCs/>
          <w:sz w:val="24"/>
          <w:szCs w:val="24"/>
        </w:rPr>
        <w:t>Дополнительно взимаются депозитарные издержки.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2832"/>
        <w:gridCol w:w="2834"/>
      </w:tblGrid>
      <w:tr w:rsidR="006A4534" w:rsidRPr="004E2E13" w14:paraId="78645593" w14:textId="77777777" w:rsidTr="00A26EA0">
        <w:tc>
          <w:tcPr>
            <w:tcW w:w="10485" w:type="dxa"/>
            <w:gridSpan w:val="3"/>
            <w:shd w:val="clear" w:color="auto" w:fill="D9D9D9" w:themeFill="background1" w:themeFillShade="D9"/>
          </w:tcPr>
          <w:p w14:paraId="231BB10F" w14:textId="01AF963D" w:rsidR="006A4534" w:rsidRPr="004F6EE9" w:rsidRDefault="006A4534" w:rsidP="00102557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4F6EE9">
              <w:rPr>
                <w:rFonts w:ascii="Times New Roman" w:hAnsi="Times New Roman" w:cs="Times New Roman"/>
              </w:rPr>
              <w:t>Общие условия</w:t>
            </w:r>
          </w:p>
        </w:tc>
      </w:tr>
      <w:tr w:rsidR="006A4534" w:rsidRPr="004E2E13" w14:paraId="07940DB4" w14:textId="77777777" w:rsidTr="00A26EA0">
        <w:tc>
          <w:tcPr>
            <w:tcW w:w="4819" w:type="dxa"/>
            <w:shd w:val="clear" w:color="auto" w:fill="auto"/>
          </w:tcPr>
          <w:p w14:paraId="3C33F365" w14:textId="6B592E40" w:rsidR="006A4534" w:rsidRPr="00710CDE" w:rsidRDefault="00C3291E" w:rsidP="00102557">
            <w:pPr>
              <w:rPr>
                <w:rFonts w:ascii="Times New Roman" w:hAnsi="Times New Roman" w:cs="Times New Roman"/>
                <w:lang w:val="en-US"/>
              </w:rPr>
            </w:pPr>
            <w:r w:rsidRPr="004F6EE9">
              <w:rPr>
                <w:rFonts w:ascii="Times New Roman" w:hAnsi="Times New Roman" w:cs="Times New Roman"/>
                <w:lang w:val="en-US"/>
              </w:rPr>
              <w:t>1.1 Открыти</w:t>
            </w:r>
            <w:r w:rsidR="00303EB2" w:rsidRPr="004F6EE9">
              <w:rPr>
                <w:rFonts w:ascii="Times New Roman" w:hAnsi="Times New Roman" w:cs="Times New Roman"/>
              </w:rPr>
              <w:t>е</w:t>
            </w:r>
            <w:r w:rsidR="006A4534" w:rsidRPr="004F6EE9">
              <w:rPr>
                <w:rFonts w:ascii="Times New Roman" w:hAnsi="Times New Roman" w:cs="Times New Roman"/>
              </w:rPr>
              <w:t xml:space="preserve"> Брокерского счёта</w:t>
            </w:r>
          </w:p>
        </w:tc>
        <w:tc>
          <w:tcPr>
            <w:tcW w:w="5666" w:type="dxa"/>
            <w:gridSpan w:val="2"/>
            <w:shd w:val="clear" w:color="auto" w:fill="auto"/>
          </w:tcPr>
          <w:p w14:paraId="300D416F" w14:textId="77777777" w:rsidR="006A4534" w:rsidRPr="004F6EE9" w:rsidRDefault="006A4534" w:rsidP="00A26EA0">
            <w:pPr>
              <w:rPr>
                <w:rFonts w:ascii="Times New Roman" w:hAnsi="Times New Roman" w:cs="Times New Roman"/>
              </w:rPr>
            </w:pPr>
            <w:r w:rsidRPr="004F6EE9">
              <w:rPr>
                <w:rFonts w:ascii="Times New Roman" w:hAnsi="Times New Roman" w:cs="Times New Roman"/>
              </w:rPr>
              <w:t>Вознаграждение не взимается</w:t>
            </w:r>
          </w:p>
        </w:tc>
      </w:tr>
      <w:tr w:rsidR="006A4534" w:rsidRPr="004E2E13" w14:paraId="6CBC9A65" w14:textId="77777777" w:rsidTr="00A26EA0">
        <w:tc>
          <w:tcPr>
            <w:tcW w:w="4819" w:type="dxa"/>
            <w:shd w:val="clear" w:color="auto" w:fill="auto"/>
          </w:tcPr>
          <w:p w14:paraId="55DE65B7" w14:textId="07AE85CB" w:rsidR="006A4534" w:rsidRPr="004F6EE9" w:rsidRDefault="00FB722F" w:rsidP="00102557">
            <w:pPr>
              <w:pStyle w:val="a3"/>
              <w:ind w:left="22"/>
              <w:rPr>
                <w:rFonts w:ascii="Times New Roman" w:hAnsi="Times New Roman" w:cs="Times New Roman"/>
                <w:lang w:val="en-US"/>
              </w:rPr>
            </w:pPr>
            <w:r w:rsidRPr="004F6EE9">
              <w:rPr>
                <w:rFonts w:ascii="Times New Roman" w:hAnsi="Times New Roman" w:cs="Times New Roman"/>
                <w:lang w:val="en-US"/>
              </w:rPr>
              <w:t>1.2 Обслуживание</w:t>
            </w:r>
            <w:r w:rsidR="006A4534" w:rsidRPr="004F6EE9">
              <w:rPr>
                <w:rFonts w:ascii="Times New Roman" w:hAnsi="Times New Roman" w:cs="Times New Roman"/>
              </w:rPr>
              <w:t xml:space="preserve"> Брокерского счёта</w:t>
            </w:r>
          </w:p>
        </w:tc>
        <w:tc>
          <w:tcPr>
            <w:tcW w:w="5666" w:type="dxa"/>
            <w:gridSpan w:val="2"/>
            <w:shd w:val="clear" w:color="auto" w:fill="auto"/>
          </w:tcPr>
          <w:p w14:paraId="4FF10794" w14:textId="77777777" w:rsidR="006A4534" w:rsidRPr="004F6EE9" w:rsidRDefault="006A4534" w:rsidP="00A26EA0">
            <w:pPr>
              <w:rPr>
                <w:rFonts w:ascii="Times New Roman" w:hAnsi="Times New Roman" w:cs="Times New Roman"/>
              </w:rPr>
            </w:pPr>
            <w:r w:rsidRPr="004F6EE9">
              <w:rPr>
                <w:rFonts w:ascii="Times New Roman" w:hAnsi="Times New Roman" w:cs="Times New Roman"/>
              </w:rPr>
              <w:t>Вознаграждение не взимается</w:t>
            </w:r>
          </w:p>
        </w:tc>
      </w:tr>
      <w:tr w:rsidR="006A4534" w:rsidRPr="004E2E13" w14:paraId="7C08AE65" w14:textId="77777777" w:rsidTr="00A26EA0">
        <w:tc>
          <w:tcPr>
            <w:tcW w:w="4819" w:type="dxa"/>
            <w:shd w:val="clear" w:color="auto" w:fill="auto"/>
          </w:tcPr>
          <w:p w14:paraId="1A7C0888" w14:textId="31A29345" w:rsidR="006A4534" w:rsidRPr="004F6EE9" w:rsidRDefault="006A4534" w:rsidP="00102557">
            <w:pPr>
              <w:pStyle w:val="a3"/>
              <w:numPr>
                <w:ilvl w:val="1"/>
                <w:numId w:val="16"/>
              </w:numPr>
              <w:ind w:left="447" w:hanging="425"/>
              <w:rPr>
                <w:rFonts w:ascii="Times New Roman" w:hAnsi="Times New Roman" w:cs="Times New Roman"/>
              </w:rPr>
            </w:pPr>
            <w:r w:rsidRPr="004F6EE9">
              <w:rPr>
                <w:rFonts w:ascii="Times New Roman" w:hAnsi="Times New Roman" w:cs="Times New Roman"/>
              </w:rPr>
              <w:t>Использование системы Интернет-трейдинга QUIK</w:t>
            </w:r>
          </w:p>
        </w:tc>
        <w:tc>
          <w:tcPr>
            <w:tcW w:w="5666" w:type="dxa"/>
            <w:gridSpan w:val="2"/>
            <w:shd w:val="clear" w:color="auto" w:fill="auto"/>
          </w:tcPr>
          <w:p w14:paraId="392C8575" w14:textId="7F64189A" w:rsidR="006A4534" w:rsidRPr="004F6EE9" w:rsidRDefault="006A4534" w:rsidP="00E4745C">
            <w:pPr>
              <w:spacing w:after="0"/>
              <w:rPr>
                <w:rFonts w:ascii="Times New Roman" w:hAnsi="Times New Roman" w:cs="Times New Roman"/>
              </w:rPr>
            </w:pPr>
            <w:r w:rsidRPr="004F6EE9">
              <w:rPr>
                <w:rFonts w:ascii="Times New Roman" w:hAnsi="Times New Roman" w:cs="Times New Roman"/>
              </w:rPr>
              <w:t>Вознаграждение не взимается</w:t>
            </w:r>
          </w:p>
        </w:tc>
      </w:tr>
      <w:tr w:rsidR="008A48BE" w:rsidRPr="004E2E13" w14:paraId="581D27A7" w14:textId="77777777" w:rsidTr="00A26EA0">
        <w:tc>
          <w:tcPr>
            <w:tcW w:w="4819" w:type="dxa"/>
            <w:shd w:val="clear" w:color="auto" w:fill="auto"/>
          </w:tcPr>
          <w:p w14:paraId="3BEF513B" w14:textId="3A71563D" w:rsidR="008A48BE" w:rsidRPr="004E2E13" w:rsidRDefault="008A48BE" w:rsidP="004F6EE9">
            <w:pPr>
              <w:pStyle w:val="a3"/>
              <w:numPr>
                <w:ilvl w:val="1"/>
                <w:numId w:val="16"/>
              </w:numPr>
              <w:ind w:left="447" w:hanging="425"/>
              <w:rPr>
                <w:rFonts w:ascii="Times New Roman" w:hAnsi="Times New Roman" w:cs="Times New Roman"/>
              </w:rPr>
            </w:pPr>
            <w:r w:rsidRPr="008A48BE">
              <w:rPr>
                <w:rFonts w:ascii="Times New Roman" w:hAnsi="Times New Roman" w:cs="Times New Roman"/>
              </w:rPr>
              <w:t>За обработку поручения, направленного устно по телефону</w:t>
            </w:r>
          </w:p>
        </w:tc>
        <w:tc>
          <w:tcPr>
            <w:tcW w:w="5666" w:type="dxa"/>
            <w:gridSpan w:val="2"/>
            <w:shd w:val="clear" w:color="auto" w:fill="auto"/>
          </w:tcPr>
          <w:p w14:paraId="670C2610" w14:textId="6A390D69" w:rsidR="008A48BE" w:rsidRPr="004E2E13" w:rsidRDefault="008A48BE" w:rsidP="00E4745C">
            <w:pPr>
              <w:spacing w:after="0"/>
              <w:rPr>
                <w:rFonts w:ascii="Times New Roman" w:hAnsi="Times New Roman" w:cs="Times New Roman"/>
              </w:rPr>
            </w:pPr>
            <w:r w:rsidRPr="00ED25D2">
              <w:rPr>
                <w:rFonts w:ascii="Times New Roman" w:hAnsi="Times New Roman" w:cs="Times New Roman"/>
              </w:rPr>
              <w:t>Вознаграждение не взимается</w:t>
            </w:r>
          </w:p>
        </w:tc>
      </w:tr>
      <w:tr w:rsidR="006A4534" w:rsidRPr="004E2E13" w14:paraId="05227B10" w14:textId="77777777" w:rsidTr="00A26EA0">
        <w:tc>
          <w:tcPr>
            <w:tcW w:w="4819" w:type="dxa"/>
            <w:shd w:val="clear" w:color="auto" w:fill="auto"/>
          </w:tcPr>
          <w:p w14:paraId="7417512C" w14:textId="337FAF54" w:rsidR="006A4534" w:rsidRPr="004F6EE9" w:rsidRDefault="00FB722F" w:rsidP="00102557">
            <w:pPr>
              <w:rPr>
                <w:rFonts w:ascii="Times New Roman" w:hAnsi="Times New Roman" w:cs="Times New Roman"/>
              </w:rPr>
            </w:pPr>
            <w:r w:rsidRPr="004F6EE9">
              <w:rPr>
                <w:rFonts w:ascii="Times New Roman" w:hAnsi="Times New Roman" w:cs="Times New Roman"/>
              </w:rPr>
              <w:t>1.4 Отправка</w:t>
            </w:r>
            <w:r w:rsidR="006A4534" w:rsidRPr="004F6EE9">
              <w:rPr>
                <w:rFonts w:ascii="Times New Roman" w:hAnsi="Times New Roman" w:cs="Times New Roman"/>
              </w:rPr>
              <w:t xml:space="preserve"> Банком Клиенту отчетов на бумажном носителе по почте</w:t>
            </w:r>
          </w:p>
        </w:tc>
        <w:tc>
          <w:tcPr>
            <w:tcW w:w="2832" w:type="dxa"/>
            <w:shd w:val="clear" w:color="auto" w:fill="auto"/>
          </w:tcPr>
          <w:p w14:paraId="3D92082F" w14:textId="77777777" w:rsidR="006A4534" w:rsidRPr="004F6EE9" w:rsidRDefault="006A4534" w:rsidP="00A26EA0">
            <w:pPr>
              <w:rPr>
                <w:rFonts w:ascii="Times New Roman" w:hAnsi="Times New Roman" w:cs="Times New Roman"/>
              </w:rPr>
            </w:pPr>
            <w:r w:rsidRPr="004F6EE9">
              <w:rPr>
                <w:rFonts w:ascii="Times New Roman" w:hAnsi="Times New Roman" w:cs="Times New Roman"/>
              </w:rPr>
              <w:t>100 руб./письмо (плюс НДС)</w:t>
            </w:r>
          </w:p>
        </w:tc>
        <w:tc>
          <w:tcPr>
            <w:tcW w:w="2834" w:type="dxa"/>
            <w:shd w:val="clear" w:color="auto" w:fill="auto"/>
          </w:tcPr>
          <w:p w14:paraId="2650CF03" w14:textId="77777777" w:rsidR="006A4534" w:rsidRPr="004F6EE9" w:rsidRDefault="006A4534" w:rsidP="00A26EA0">
            <w:pPr>
              <w:rPr>
                <w:rFonts w:ascii="Times New Roman" w:hAnsi="Times New Roman" w:cs="Times New Roman"/>
              </w:rPr>
            </w:pPr>
            <w:r w:rsidRPr="004F6EE9">
              <w:rPr>
                <w:rFonts w:ascii="Times New Roman" w:hAnsi="Times New Roman" w:cs="Times New Roman"/>
              </w:rPr>
              <w:t xml:space="preserve">Взимается по факту каждой отправки на основании </w:t>
            </w:r>
          </w:p>
        </w:tc>
      </w:tr>
      <w:tr w:rsidR="006A4534" w:rsidRPr="004E2E13" w14:paraId="6F0ED1D8" w14:textId="77777777" w:rsidTr="00A26EA0">
        <w:tc>
          <w:tcPr>
            <w:tcW w:w="1048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6D7C78B" w14:textId="77777777" w:rsidR="006A4534" w:rsidRPr="004F6EE9" w:rsidRDefault="006A4534" w:rsidP="00102557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4F6EE9">
              <w:rPr>
                <w:rFonts w:ascii="Times New Roman" w:hAnsi="Times New Roman" w:cs="Times New Roman"/>
              </w:rPr>
              <w:t>Операции с ценными бумагами</w:t>
            </w:r>
          </w:p>
        </w:tc>
      </w:tr>
      <w:tr w:rsidR="006A4534" w:rsidRPr="004E2E13" w14:paraId="00CA8658" w14:textId="77777777" w:rsidTr="00A26EA0">
        <w:tc>
          <w:tcPr>
            <w:tcW w:w="4819" w:type="dxa"/>
            <w:shd w:val="clear" w:color="auto" w:fill="F2F2F2" w:themeFill="background1" w:themeFillShade="F2"/>
          </w:tcPr>
          <w:p w14:paraId="26954E12" w14:textId="77777777" w:rsidR="006A4534" w:rsidRPr="004F6EE9" w:rsidRDefault="006A4534" w:rsidP="00A26EA0">
            <w:pPr>
              <w:rPr>
                <w:rFonts w:ascii="Times New Roman" w:hAnsi="Times New Roman" w:cs="Times New Roman"/>
              </w:rPr>
            </w:pPr>
            <w:r w:rsidRPr="004F6EE9">
              <w:rPr>
                <w:rFonts w:ascii="Times New Roman" w:hAnsi="Times New Roman" w:cs="Times New Roman"/>
              </w:rPr>
              <w:t>Наименование площадки (рынка) / вид сделки/операции</w:t>
            </w:r>
          </w:p>
        </w:tc>
        <w:tc>
          <w:tcPr>
            <w:tcW w:w="2832" w:type="dxa"/>
            <w:shd w:val="clear" w:color="auto" w:fill="F2F2F2" w:themeFill="background1" w:themeFillShade="F2"/>
          </w:tcPr>
          <w:p w14:paraId="48E0D318" w14:textId="77777777" w:rsidR="006A4534" w:rsidRPr="004F6EE9" w:rsidRDefault="006A4534" w:rsidP="00A26EA0">
            <w:pPr>
              <w:rPr>
                <w:rFonts w:ascii="Times New Roman" w:hAnsi="Times New Roman" w:cs="Times New Roman"/>
              </w:rPr>
            </w:pPr>
            <w:r w:rsidRPr="004F6EE9">
              <w:rPr>
                <w:rFonts w:ascii="Times New Roman" w:hAnsi="Times New Roman" w:cs="Times New Roman"/>
              </w:rPr>
              <w:t>Ставка вознаграждения / НДС</w:t>
            </w:r>
          </w:p>
        </w:tc>
        <w:tc>
          <w:tcPr>
            <w:tcW w:w="2834" w:type="dxa"/>
            <w:shd w:val="clear" w:color="auto" w:fill="F2F2F2" w:themeFill="background1" w:themeFillShade="F2"/>
          </w:tcPr>
          <w:p w14:paraId="740F0F4A" w14:textId="77777777" w:rsidR="006A4534" w:rsidRPr="004F6EE9" w:rsidRDefault="006A4534" w:rsidP="00A26EA0">
            <w:pPr>
              <w:rPr>
                <w:rFonts w:ascii="Times New Roman" w:hAnsi="Times New Roman" w:cs="Times New Roman"/>
              </w:rPr>
            </w:pPr>
            <w:r w:rsidRPr="004F6EE9">
              <w:rPr>
                <w:rFonts w:ascii="Times New Roman" w:hAnsi="Times New Roman" w:cs="Times New Roman"/>
              </w:rPr>
              <w:t>Примечания относительно порядка расчета и взимания вознаграждения</w:t>
            </w:r>
          </w:p>
        </w:tc>
      </w:tr>
      <w:tr w:rsidR="006A4534" w:rsidRPr="004E2E13" w14:paraId="6779677C" w14:textId="77777777" w:rsidTr="00A26EA0">
        <w:trPr>
          <w:trHeight w:val="293"/>
        </w:trPr>
        <w:tc>
          <w:tcPr>
            <w:tcW w:w="10485" w:type="dxa"/>
            <w:gridSpan w:val="3"/>
            <w:shd w:val="clear" w:color="auto" w:fill="D9D9D9" w:themeFill="background1" w:themeFillShade="D9"/>
          </w:tcPr>
          <w:p w14:paraId="74908634" w14:textId="77777777" w:rsidR="006A4534" w:rsidRPr="004F6EE9" w:rsidRDefault="006A4534" w:rsidP="00A26EA0">
            <w:pPr>
              <w:rPr>
                <w:rFonts w:ascii="Times New Roman" w:hAnsi="Times New Roman" w:cs="Times New Roman"/>
              </w:rPr>
            </w:pPr>
            <w:r w:rsidRPr="004F6EE9">
              <w:rPr>
                <w:rFonts w:ascii="Times New Roman" w:hAnsi="Times New Roman" w:cs="Times New Roman"/>
              </w:rPr>
              <w:t>2.1. ПАО Московская Биржа (фондовый рынок)</w:t>
            </w:r>
          </w:p>
        </w:tc>
      </w:tr>
      <w:tr w:rsidR="006A4534" w:rsidRPr="004E2E13" w14:paraId="14034546" w14:textId="77777777" w:rsidTr="00A26EA0">
        <w:trPr>
          <w:trHeight w:val="1268"/>
        </w:trPr>
        <w:tc>
          <w:tcPr>
            <w:tcW w:w="4819" w:type="dxa"/>
            <w:shd w:val="clear" w:color="auto" w:fill="auto"/>
          </w:tcPr>
          <w:p w14:paraId="08CDD365" w14:textId="77777777" w:rsidR="00C3291E" w:rsidRPr="004F6EE9" w:rsidRDefault="006A4534" w:rsidP="00A26EA0">
            <w:pPr>
              <w:rPr>
                <w:rFonts w:ascii="Times New Roman" w:hAnsi="Times New Roman" w:cs="Times New Roman"/>
              </w:rPr>
            </w:pPr>
            <w:r w:rsidRPr="004F6EE9">
              <w:rPr>
                <w:rFonts w:ascii="Times New Roman" w:hAnsi="Times New Roman" w:cs="Times New Roman"/>
              </w:rPr>
              <w:t xml:space="preserve">        </w:t>
            </w:r>
          </w:p>
          <w:p w14:paraId="3783E952" w14:textId="16424E98" w:rsidR="006A4534" w:rsidRPr="004F6EE9" w:rsidRDefault="006A4534" w:rsidP="00A26EA0">
            <w:pPr>
              <w:rPr>
                <w:rFonts w:ascii="Times New Roman" w:hAnsi="Times New Roman" w:cs="Times New Roman"/>
              </w:rPr>
            </w:pPr>
            <w:r w:rsidRPr="004F6EE9">
              <w:rPr>
                <w:rFonts w:ascii="Times New Roman" w:hAnsi="Times New Roman" w:cs="Times New Roman"/>
              </w:rPr>
              <w:t xml:space="preserve"> 2.1.1. Покупка / Продажа ценных бумаг по поручению Клиента</w:t>
            </w:r>
          </w:p>
        </w:tc>
        <w:tc>
          <w:tcPr>
            <w:tcW w:w="2832" w:type="dxa"/>
            <w:shd w:val="clear" w:color="auto" w:fill="auto"/>
          </w:tcPr>
          <w:p w14:paraId="0D11FD8C" w14:textId="77777777" w:rsidR="00C3291E" w:rsidRPr="004F6EE9" w:rsidRDefault="00C3291E" w:rsidP="00A26EA0">
            <w:pPr>
              <w:rPr>
                <w:rFonts w:ascii="Times New Roman" w:hAnsi="Times New Roman" w:cs="Times New Roman"/>
              </w:rPr>
            </w:pPr>
          </w:p>
          <w:p w14:paraId="003D6C96" w14:textId="785AB072" w:rsidR="006A4534" w:rsidRPr="004F6EE9" w:rsidRDefault="006A4534" w:rsidP="00A26EA0">
            <w:pPr>
              <w:rPr>
                <w:rFonts w:ascii="Times New Roman" w:hAnsi="Times New Roman" w:cs="Times New Roman"/>
              </w:rPr>
            </w:pPr>
            <w:r w:rsidRPr="004F6EE9">
              <w:rPr>
                <w:rFonts w:ascii="Times New Roman" w:hAnsi="Times New Roman" w:cs="Times New Roman"/>
              </w:rPr>
              <w:t>0,25% от суммы сделок</w:t>
            </w:r>
          </w:p>
          <w:p w14:paraId="4F7B5ECE" w14:textId="77777777" w:rsidR="006A4534" w:rsidRPr="004F6EE9" w:rsidRDefault="006A4534" w:rsidP="00A26E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shd w:val="clear" w:color="auto" w:fill="auto"/>
          </w:tcPr>
          <w:p w14:paraId="24EE4B32" w14:textId="77777777" w:rsidR="006A4534" w:rsidRPr="004F6EE9" w:rsidRDefault="006A4534" w:rsidP="00A26EA0">
            <w:pPr>
              <w:rPr>
                <w:rFonts w:ascii="Times New Roman" w:hAnsi="Times New Roman" w:cs="Times New Roman"/>
              </w:rPr>
            </w:pPr>
            <w:r w:rsidRPr="004F6EE9">
              <w:rPr>
                <w:rFonts w:ascii="Times New Roman" w:hAnsi="Times New Roman" w:cs="Times New Roman"/>
              </w:rPr>
              <w:t>Взимается по факту совершении каждой сделки в день заключения сделки (сделок)</w:t>
            </w:r>
          </w:p>
          <w:p w14:paraId="2149618C" w14:textId="77777777" w:rsidR="00C3291E" w:rsidRPr="004F6EE9" w:rsidRDefault="00C3291E" w:rsidP="00A26EA0">
            <w:pPr>
              <w:rPr>
                <w:rFonts w:ascii="Times New Roman" w:hAnsi="Times New Roman" w:cs="Times New Roman"/>
              </w:rPr>
            </w:pPr>
          </w:p>
          <w:p w14:paraId="4AF0D409" w14:textId="77777777" w:rsidR="00C3291E" w:rsidRPr="004F6EE9" w:rsidRDefault="00C3291E" w:rsidP="00A26EA0">
            <w:pPr>
              <w:rPr>
                <w:rFonts w:ascii="Times New Roman" w:hAnsi="Times New Roman" w:cs="Times New Roman"/>
              </w:rPr>
            </w:pPr>
          </w:p>
        </w:tc>
      </w:tr>
      <w:tr w:rsidR="00A472C4" w:rsidRPr="004E2E13" w14:paraId="637AC5AD" w14:textId="77777777" w:rsidTr="00301CD9">
        <w:trPr>
          <w:trHeight w:val="504"/>
        </w:trPr>
        <w:tc>
          <w:tcPr>
            <w:tcW w:w="10485" w:type="dxa"/>
            <w:gridSpan w:val="3"/>
            <w:shd w:val="clear" w:color="auto" w:fill="D4D4D4"/>
          </w:tcPr>
          <w:p w14:paraId="32C24FC3" w14:textId="3294CCE7" w:rsidR="00A472C4" w:rsidRPr="00301CD9" w:rsidRDefault="00A472C4" w:rsidP="00301CD9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301CD9">
              <w:rPr>
                <w:rFonts w:ascii="Times New Roman" w:hAnsi="Times New Roman" w:cs="Times New Roman"/>
              </w:rPr>
              <w:t>ПАО Московская Биржа (</w:t>
            </w:r>
            <w:r w:rsidR="00301CD9">
              <w:rPr>
                <w:rFonts w:ascii="Times New Roman" w:hAnsi="Times New Roman" w:cs="Times New Roman"/>
              </w:rPr>
              <w:t>Сделки РЕПО</w:t>
            </w:r>
            <w:r w:rsidRPr="00301CD9">
              <w:rPr>
                <w:rFonts w:ascii="Times New Roman" w:hAnsi="Times New Roman" w:cs="Times New Roman"/>
              </w:rPr>
              <w:t>)</w:t>
            </w:r>
          </w:p>
        </w:tc>
      </w:tr>
      <w:tr w:rsidR="00A472C4" w:rsidRPr="004E2E13" w14:paraId="4859ABBA" w14:textId="77777777" w:rsidTr="00A26EA0">
        <w:trPr>
          <w:trHeight w:val="1268"/>
        </w:trPr>
        <w:tc>
          <w:tcPr>
            <w:tcW w:w="4819" w:type="dxa"/>
            <w:shd w:val="clear" w:color="auto" w:fill="auto"/>
          </w:tcPr>
          <w:p w14:paraId="776CE5D5" w14:textId="77777777" w:rsidR="00E47BB5" w:rsidRPr="0013543A" w:rsidRDefault="00E47BB5" w:rsidP="00A26E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EECBD8" w14:textId="3254E36B" w:rsidR="00A472C4" w:rsidRPr="0013543A" w:rsidRDefault="00E47BB5" w:rsidP="00A26EA0">
            <w:pPr>
              <w:rPr>
                <w:rFonts w:ascii="Times New Roman" w:hAnsi="Times New Roman" w:cs="Times New Roman"/>
              </w:rPr>
            </w:pPr>
            <w:r w:rsidRPr="0013543A">
              <w:rPr>
                <w:rFonts w:ascii="Times New Roman" w:eastAsia="Calibri" w:hAnsi="Times New Roman" w:cs="Times New Roman"/>
                <w:sz w:val="24"/>
                <w:szCs w:val="24"/>
              </w:rPr>
              <w:t>3.1. С</w:t>
            </w:r>
            <w:r w:rsidR="00301CD9" w:rsidRPr="0013543A">
              <w:rPr>
                <w:rFonts w:ascii="Times New Roman" w:eastAsia="Calibri" w:hAnsi="Times New Roman" w:cs="Times New Roman"/>
                <w:sz w:val="24"/>
                <w:szCs w:val="24"/>
              </w:rPr>
              <w:t>овершение Сделки Репо</w:t>
            </w:r>
          </w:p>
        </w:tc>
        <w:tc>
          <w:tcPr>
            <w:tcW w:w="2832" w:type="dxa"/>
            <w:shd w:val="clear" w:color="auto" w:fill="auto"/>
          </w:tcPr>
          <w:p w14:paraId="485050BE" w14:textId="77777777" w:rsidR="00E47BB5" w:rsidRPr="0013543A" w:rsidRDefault="00E47BB5" w:rsidP="00E47BB5">
            <w:pPr>
              <w:rPr>
                <w:rFonts w:ascii="Times New Roman" w:hAnsi="Times New Roman" w:cs="Times New Roman"/>
              </w:rPr>
            </w:pPr>
          </w:p>
          <w:p w14:paraId="1C0ED093" w14:textId="35346872" w:rsidR="00A472C4" w:rsidRPr="0013543A" w:rsidRDefault="00E47BB5" w:rsidP="00710CDE">
            <w:pPr>
              <w:rPr>
                <w:rFonts w:ascii="Times New Roman" w:hAnsi="Times New Roman" w:cs="Times New Roman"/>
              </w:rPr>
            </w:pPr>
            <w:r w:rsidRPr="0013543A">
              <w:rPr>
                <w:rFonts w:ascii="Times New Roman" w:hAnsi="Times New Roman" w:cs="Times New Roman"/>
              </w:rPr>
              <w:t xml:space="preserve">0,00137% от суммы </w:t>
            </w:r>
            <w:r w:rsidR="00DE3073" w:rsidRPr="0013543A">
              <w:rPr>
                <w:rFonts w:ascii="Times New Roman" w:hAnsi="Times New Roman" w:cs="Times New Roman"/>
              </w:rPr>
              <w:t xml:space="preserve">1-й части </w:t>
            </w:r>
            <w:r w:rsidRPr="0013543A">
              <w:rPr>
                <w:rFonts w:ascii="Times New Roman" w:hAnsi="Times New Roman" w:cs="Times New Roman"/>
              </w:rPr>
              <w:t>сделк</w:t>
            </w:r>
            <w:r w:rsidR="00DE3073" w:rsidRPr="0013543A">
              <w:rPr>
                <w:rFonts w:ascii="Times New Roman" w:hAnsi="Times New Roman" w:cs="Times New Roman"/>
              </w:rPr>
              <w:t>и РЕПО</w:t>
            </w:r>
            <w:r w:rsidR="00710CDE" w:rsidRPr="0013543A">
              <w:rPr>
                <w:rFonts w:ascii="Times New Roman" w:hAnsi="Times New Roman" w:cs="Times New Roman"/>
              </w:rPr>
              <w:t xml:space="preserve"> × </w:t>
            </w:r>
            <w:r w:rsidR="00DE3073" w:rsidRPr="0013543A">
              <w:rPr>
                <w:rFonts w:ascii="Times New Roman" w:hAnsi="Times New Roman" w:cs="Times New Roman"/>
              </w:rPr>
              <w:t>срок РЕПО (календарных дней)</w:t>
            </w:r>
          </w:p>
        </w:tc>
        <w:tc>
          <w:tcPr>
            <w:tcW w:w="2834" w:type="dxa"/>
            <w:shd w:val="clear" w:color="auto" w:fill="auto"/>
          </w:tcPr>
          <w:p w14:paraId="7F645D3B" w14:textId="547A4A78" w:rsidR="00A472C4" w:rsidRPr="0013543A" w:rsidRDefault="00DE3073" w:rsidP="001B1687">
            <w:pPr>
              <w:rPr>
                <w:rFonts w:ascii="Times New Roman" w:hAnsi="Times New Roman" w:cs="Times New Roman"/>
              </w:rPr>
            </w:pPr>
            <w:r w:rsidRPr="0013543A">
              <w:rPr>
                <w:rFonts w:ascii="Times New Roman" w:hAnsi="Times New Roman" w:cs="Times New Roman"/>
              </w:rPr>
              <w:t xml:space="preserve">Взимается по факту совершении каждой </w:t>
            </w:r>
            <w:r w:rsidR="001B1687" w:rsidRPr="0013543A">
              <w:rPr>
                <w:rFonts w:ascii="Times New Roman" w:hAnsi="Times New Roman" w:cs="Times New Roman"/>
              </w:rPr>
              <w:t xml:space="preserve">1-й части </w:t>
            </w:r>
            <w:r w:rsidRPr="0013543A">
              <w:rPr>
                <w:rFonts w:ascii="Times New Roman" w:hAnsi="Times New Roman" w:cs="Times New Roman"/>
              </w:rPr>
              <w:t>сделки</w:t>
            </w:r>
            <w:r w:rsidR="001B1687" w:rsidRPr="0013543A">
              <w:rPr>
                <w:rFonts w:ascii="Times New Roman" w:hAnsi="Times New Roman" w:cs="Times New Roman"/>
              </w:rPr>
              <w:t xml:space="preserve"> РЕПО в день заключения сделки</w:t>
            </w:r>
            <w:bookmarkStart w:id="1" w:name="_GoBack"/>
            <w:bookmarkEnd w:id="1"/>
          </w:p>
        </w:tc>
      </w:tr>
      <w:tr w:rsidR="006A4534" w:rsidRPr="004E2E13" w14:paraId="4A828C58" w14:textId="77777777" w:rsidTr="00A26EA0">
        <w:trPr>
          <w:trHeight w:val="370"/>
        </w:trPr>
        <w:tc>
          <w:tcPr>
            <w:tcW w:w="10485" w:type="dxa"/>
            <w:gridSpan w:val="3"/>
            <w:shd w:val="clear" w:color="auto" w:fill="D9D9D9" w:themeFill="background1" w:themeFillShade="D9"/>
          </w:tcPr>
          <w:p w14:paraId="7414515F" w14:textId="5CF92BC7" w:rsidR="006A4534" w:rsidRPr="004F6EE9" w:rsidRDefault="006A4534" w:rsidP="00E47BB5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4F6EE9">
              <w:rPr>
                <w:rFonts w:ascii="Times New Roman" w:hAnsi="Times New Roman" w:cs="Times New Roman"/>
              </w:rPr>
              <w:t xml:space="preserve"> Внебиржевой рынок на ПАО Московская Биржа</w:t>
            </w:r>
          </w:p>
        </w:tc>
      </w:tr>
      <w:tr w:rsidR="006A4534" w:rsidRPr="004E2E13" w14:paraId="1EAC05A9" w14:textId="77777777" w:rsidTr="00A26EA0">
        <w:tc>
          <w:tcPr>
            <w:tcW w:w="4819" w:type="dxa"/>
            <w:shd w:val="clear" w:color="auto" w:fill="auto"/>
          </w:tcPr>
          <w:p w14:paraId="0D4ED5ED" w14:textId="09C3D10D" w:rsidR="006A4534" w:rsidRPr="004F6EE9" w:rsidRDefault="00E47BB5" w:rsidP="00A26E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6A4534" w:rsidRPr="004F6EE9">
              <w:rPr>
                <w:rFonts w:ascii="Times New Roman" w:hAnsi="Times New Roman" w:cs="Times New Roman"/>
              </w:rPr>
              <w:t>1. Покупка / Продажа ценных бумаг по поручению Клиента</w:t>
            </w:r>
          </w:p>
        </w:tc>
        <w:tc>
          <w:tcPr>
            <w:tcW w:w="2832" w:type="dxa"/>
            <w:shd w:val="clear" w:color="auto" w:fill="auto"/>
          </w:tcPr>
          <w:p w14:paraId="2471A34A" w14:textId="77777777" w:rsidR="006A4534" w:rsidRPr="004F6EE9" w:rsidRDefault="006A4534" w:rsidP="00A26EA0">
            <w:pPr>
              <w:rPr>
                <w:rFonts w:ascii="Times New Roman" w:hAnsi="Times New Roman" w:cs="Times New Roman"/>
              </w:rPr>
            </w:pPr>
            <w:r w:rsidRPr="004F6EE9">
              <w:rPr>
                <w:rFonts w:ascii="Times New Roman" w:hAnsi="Times New Roman" w:cs="Times New Roman"/>
              </w:rPr>
              <w:t>1% от суммы сделки (НДС не облагается)</w:t>
            </w:r>
          </w:p>
        </w:tc>
        <w:tc>
          <w:tcPr>
            <w:tcW w:w="2834" w:type="dxa"/>
            <w:shd w:val="clear" w:color="auto" w:fill="auto"/>
          </w:tcPr>
          <w:p w14:paraId="36921E95" w14:textId="77777777" w:rsidR="006A4534" w:rsidRPr="004F6EE9" w:rsidRDefault="006A4534" w:rsidP="00A26EA0">
            <w:pPr>
              <w:rPr>
                <w:rFonts w:ascii="Times New Roman" w:hAnsi="Times New Roman" w:cs="Times New Roman"/>
              </w:rPr>
            </w:pPr>
            <w:r w:rsidRPr="004F6EE9">
              <w:rPr>
                <w:rFonts w:ascii="Times New Roman" w:hAnsi="Times New Roman" w:cs="Times New Roman"/>
              </w:rPr>
              <w:t>Взимается по факту заключения каждой сделки в день заключения сделки.</w:t>
            </w:r>
          </w:p>
        </w:tc>
      </w:tr>
      <w:tr w:rsidR="00C8460B" w:rsidRPr="004E2E13" w14:paraId="3C5B5D61" w14:textId="77777777" w:rsidTr="00102557">
        <w:tc>
          <w:tcPr>
            <w:tcW w:w="10485" w:type="dxa"/>
            <w:gridSpan w:val="3"/>
            <w:shd w:val="clear" w:color="auto" w:fill="D9D9D9" w:themeFill="background1" w:themeFillShade="D9"/>
          </w:tcPr>
          <w:p w14:paraId="6722C7E4" w14:textId="7C9317A7" w:rsidR="00C8460B" w:rsidRPr="004F6EE9" w:rsidRDefault="00E47BB5" w:rsidP="00C84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4.2. </w:t>
            </w:r>
            <w:r w:rsidR="00C8460B" w:rsidRPr="004F6EE9">
              <w:rPr>
                <w:rFonts w:ascii="Times New Roman" w:hAnsi="Times New Roman" w:cs="Times New Roman"/>
              </w:rPr>
              <w:t>Внебиржевой рынок</w:t>
            </w:r>
          </w:p>
        </w:tc>
      </w:tr>
      <w:tr w:rsidR="00C8460B" w:rsidRPr="004E2E13" w14:paraId="12B93BE2" w14:textId="77777777" w:rsidTr="00A26EA0">
        <w:tc>
          <w:tcPr>
            <w:tcW w:w="4819" w:type="dxa"/>
            <w:shd w:val="clear" w:color="auto" w:fill="auto"/>
          </w:tcPr>
          <w:p w14:paraId="34F23EA8" w14:textId="34C7D3D3" w:rsidR="00C8460B" w:rsidRPr="004F6EE9" w:rsidRDefault="00E47BB5" w:rsidP="00C84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8460B" w:rsidRPr="004F6EE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  <w:r w:rsidR="00C8460B" w:rsidRPr="004F6EE9">
              <w:rPr>
                <w:rFonts w:ascii="Times New Roman" w:hAnsi="Times New Roman" w:cs="Times New Roman"/>
              </w:rPr>
              <w:t>.1 Покупка / Продажа ценных бумаг по поручению Клиента</w:t>
            </w:r>
          </w:p>
        </w:tc>
        <w:tc>
          <w:tcPr>
            <w:tcW w:w="2832" w:type="dxa"/>
            <w:shd w:val="clear" w:color="auto" w:fill="auto"/>
          </w:tcPr>
          <w:p w14:paraId="4C5A7FE8" w14:textId="4B7CBF9B" w:rsidR="00C8460B" w:rsidRPr="004F6EE9" w:rsidRDefault="00C8460B" w:rsidP="00C8460B">
            <w:pPr>
              <w:rPr>
                <w:rFonts w:ascii="Times New Roman" w:hAnsi="Times New Roman" w:cs="Times New Roman"/>
              </w:rPr>
            </w:pPr>
            <w:r w:rsidRPr="004F6EE9">
              <w:rPr>
                <w:rFonts w:ascii="Times New Roman" w:hAnsi="Times New Roman" w:cs="Times New Roman"/>
              </w:rPr>
              <w:t>1% от суммы сделки (НДС не облагается)</w:t>
            </w:r>
          </w:p>
        </w:tc>
        <w:tc>
          <w:tcPr>
            <w:tcW w:w="2834" w:type="dxa"/>
            <w:shd w:val="clear" w:color="auto" w:fill="auto"/>
          </w:tcPr>
          <w:p w14:paraId="46E9CF0F" w14:textId="19981CCB" w:rsidR="00C8460B" w:rsidRPr="004F6EE9" w:rsidRDefault="00C8460B" w:rsidP="00C8460B">
            <w:pPr>
              <w:rPr>
                <w:rFonts w:ascii="Times New Roman" w:hAnsi="Times New Roman" w:cs="Times New Roman"/>
              </w:rPr>
            </w:pPr>
            <w:r w:rsidRPr="004F6EE9">
              <w:rPr>
                <w:rFonts w:ascii="Times New Roman" w:hAnsi="Times New Roman" w:cs="Times New Roman"/>
              </w:rPr>
              <w:t>Взимается по факту заключения каждой сделки в день заключения сделки.</w:t>
            </w:r>
          </w:p>
        </w:tc>
      </w:tr>
      <w:tr w:rsidR="00A31AE0" w:rsidRPr="004E2E13" w14:paraId="5210D65B" w14:textId="77777777" w:rsidTr="00ED25D2">
        <w:tc>
          <w:tcPr>
            <w:tcW w:w="10485" w:type="dxa"/>
            <w:gridSpan w:val="3"/>
            <w:shd w:val="clear" w:color="auto" w:fill="F2F2F2" w:themeFill="background1" w:themeFillShade="F2"/>
          </w:tcPr>
          <w:p w14:paraId="172A6FD4" w14:textId="77777777" w:rsidR="00A31AE0" w:rsidRPr="004E2E13" w:rsidRDefault="00A31AE0" w:rsidP="004F6EE9">
            <w:pPr>
              <w:numPr>
                <w:ilvl w:val="0"/>
                <w:numId w:val="12"/>
              </w:numPr>
              <w:ind w:left="738"/>
              <w:rPr>
                <w:rFonts w:ascii="Times New Roman" w:hAnsi="Times New Roman" w:cs="Times New Roman"/>
              </w:rPr>
            </w:pPr>
            <w:r w:rsidRPr="004F6EE9">
              <w:rPr>
                <w:rFonts w:ascii="Times New Roman" w:hAnsi="Times New Roman" w:cs="Times New Roman"/>
              </w:rPr>
              <w:t>Комиссия Московской биржи за сделки с ценными бумагами и клиринг</w:t>
            </w:r>
            <w:r w:rsidRPr="004E2E1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31AE0" w:rsidRPr="004E2E13" w14:paraId="6A2452F3" w14:textId="77777777" w:rsidTr="00ED25D2">
        <w:tc>
          <w:tcPr>
            <w:tcW w:w="10485" w:type="dxa"/>
            <w:gridSpan w:val="3"/>
            <w:shd w:val="clear" w:color="auto" w:fill="auto"/>
          </w:tcPr>
          <w:p w14:paraId="6AFC3FB1" w14:textId="77777777" w:rsidR="00A31AE0" w:rsidRPr="004E2E13" w:rsidRDefault="00A31AE0" w:rsidP="00ED25D2">
            <w:pPr>
              <w:rPr>
                <w:rFonts w:ascii="Times New Roman" w:hAnsi="Times New Roman" w:cs="Times New Roman"/>
              </w:rPr>
            </w:pPr>
            <w:r w:rsidRPr="004E2E13">
              <w:rPr>
                <w:rFonts w:ascii="Times New Roman" w:hAnsi="Times New Roman" w:cs="Times New Roman"/>
              </w:rPr>
              <w:t xml:space="preserve">Клиент возмещает Банку фактически удержанную комиссию Московской биржи за совершение сделок с ценными бумагами и клиринг, определяемую по тарифам Биржи. Подробнее на сайте Московской Биржи </w:t>
            </w:r>
            <w:hyperlink r:id="rId10" w:history="1">
              <w:r w:rsidRPr="004E2E13">
                <w:rPr>
                  <w:rStyle w:val="a8"/>
                  <w:rFonts w:ascii="Times New Roman" w:hAnsi="Times New Roman" w:cs="Times New Roman"/>
                </w:rPr>
                <w:t>www.moex.com/s1197</w:t>
              </w:r>
            </w:hyperlink>
          </w:p>
        </w:tc>
      </w:tr>
      <w:tr w:rsidR="00A31AE0" w:rsidRPr="004E2E13" w14:paraId="21C9DED0" w14:textId="77777777" w:rsidTr="00ED25D2">
        <w:tc>
          <w:tcPr>
            <w:tcW w:w="10485" w:type="dxa"/>
            <w:gridSpan w:val="3"/>
            <w:shd w:val="clear" w:color="auto" w:fill="F2F2F2" w:themeFill="background1" w:themeFillShade="F2"/>
          </w:tcPr>
          <w:p w14:paraId="0E8F129E" w14:textId="77777777" w:rsidR="00A31AE0" w:rsidRPr="004E2E13" w:rsidRDefault="00A31AE0" w:rsidP="004F6EE9">
            <w:pPr>
              <w:numPr>
                <w:ilvl w:val="0"/>
                <w:numId w:val="12"/>
              </w:numPr>
              <w:ind w:left="738"/>
              <w:rPr>
                <w:rFonts w:ascii="Times New Roman" w:hAnsi="Times New Roman" w:cs="Times New Roman"/>
              </w:rPr>
            </w:pPr>
            <w:r w:rsidRPr="004F6EE9">
              <w:rPr>
                <w:rFonts w:ascii="Times New Roman" w:hAnsi="Times New Roman" w:cs="Times New Roman"/>
              </w:rPr>
              <w:t>Возмещение расходов на основании Регламента оказания ООО КБ «ГТ банк» услуг на финансовых рынках.</w:t>
            </w:r>
          </w:p>
        </w:tc>
      </w:tr>
      <w:tr w:rsidR="00A31AE0" w:rsidRPr="004E2E13" w14:paraId="329CBE5A" w14:textId="77777777" w:rsidTr="00ED25D2">
        <w:tc>
          <w:tcPr>
            <w:tcW w:w="10485" w:type="dxa"/>
            <w:gridSpan w:val="3"/>
            <w:shd w:val="clear" w:color="auto" w:fill="auto"/>
          </w:tcPr>
          <w:p w14:paraId="587599DE" w14:textId="6CC1FA7F" w:rsidR="00A31AE0" w:rsidRPr="004E2E13" w:rsidRDefault="00A31AE0">
            <w:pPr>
              <w:rPr>
                <w:rFonts w:ascii="Times New Roman" w:hAnsi="Times New Roman" w:cs="Times New Roman"/>
              </w:rPr>
            </w:pPr>
            <w:r w:rsidRPr="004E2E13">
              <w:rPr>
                <w:rFonts w:ascii="Times New Roman" w:hAnsi="Times New Roman" w:cs="Times New Roman"/>
              </w:rPr>
              <w:t>Дополнительно взимаются любые иные суммы расходов Банка, комиссии, депозитарные издержки (включая плату за хранение ценных бумаг), связанных с обслуживанием Клиента, исполнением поручения Клиента на сделку или на участие в корпоративном действии. В указанные издержки в том числе могут входить, суммы расходов Банка на оплату любых комиссий (вознаграждений, плат, сборов), взимаемых организатором торговли (торговой системой), организациями, осуществляющими клиринг, вышестоящими учётными институтами (организациями) и иными третьими лицами, привлеченными Банком для исполнения условий Договора, если иное прямо не предусмотрено условиями тарифного плана «Премиальный».</w:t>
            </w:r>
          </w:p>
        </w:tc>
      </w:tr>
      <w:tr w:rsidR="00A31AE0" w:rsidRPr="004E2E13" w14:paraId="1485BD2B" w14:textId="77777777" w:rsidTr="00ED25D2">
        <w:tc>
          <w:tcPr>
            <w:tcW w:w="10485" w:type="dxa"/>
            <w:gridSpan w:val="3"/>
            <w:shd w:val="clear" w:color="auto" w:fill="E7E6E6" w:themeFill="background2"/>
          </w:tcPr>
          <w:p w14:paraId="423F6154" w14:textId="77777777" w:rsidR="00A31AE0" w:rsidRPr="004E2E13" w:rsidRDefault="00A31AE0" w:rsidP="00ED25D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E2E13">
              <w:rPr>
                <w:rFonts w:ascii="Times New Roman" w:eastAsia="SimSun" w:hAnsi="Times New Roman" w:cs="Times New Roman"/>
                <w:sz w:val="24"/>
                <w:szCs w:val="24"/>
              </w:rPr>
              <w:t>Справочно**: депозитарные услуги при совершении сделок на биржевом рынке ПАО Московская Биржа (фондовый рынок)</w:t>
            </w:r>
          </w:p>
        </w:tc>
      </w:tr>
      <w:tr w:rsidR="00A31AE0" w:rsidRPr="004E2E13" w14:paraId="0A1FD12A" w14:textId="77777777" w:rsidTr="00ED25D2">
        <w:tc>
          <w:tcPr>
            <w:tcW w:w="4819" w:type="dxa"/>
            <w:shd w:val="clear" w:color="auto" w:fill="auto"/>
          </w:tcPr>
          <w:p w14:paraId="69B6D271" w14:textId="77777777" w:rsidR="00A31AE0" w:rsidRPr="004E2E13" w:rsidRDefault="00A31AE0" w:rsidP="00ED25D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E2E13">
              <w:rPr>
                <w:rFonts w:ascii="Times New Roman" w:eastAsia="SimSun" w:hAnsi="Times New Roman" w:cs="Times New Roman"/>
                <w:sz w:val="24"/>
                <w:szCs w:val="24"/>
              </w:rPr>
              <w:t>Зачисление/списание ценных бумаг по итогам торгов на Московской бирже</w:t>
            </w:r>
          </w:p>
        </w:tc>
        <w:tc>
          <w:tcPr>
            <w:tcW w:w="5666" w:type="dxa"/>
            <w:gridSpan w:val="2"/>
            <w:shd w:val="clear" w:color="auto" w:fill="auto"/>
          </w:tcPr>
          <w:p w14:paraId="25B41F41" w14:textId="77777777" w:rsidR="00A31AE0" w:rsidRPr="004E2E13" w:rsidRDefault="00A31AE0" w:rsidP="00ED25D2">
            <w:pPr>
              <w:rPr>
                <w:rFonts w:ascii="Times New Roman" w:hAnsi="Times New Roman" w:cs="Times New Roman"/>
              </w:rPr>
            </w:pPr>
            <w:r w:rsidRPr="004E2E13">
              <w:rPr>
                <w:rFonts w:ascii="Times New Roman" w:eastAsia="SimSun" w:hAnsi="Times New Roman" w:cs="Times New Roman"/>
                <w:sz w:val="24"/>
                <w:szCs w:val="24"/>
              </w:rPr>
              <w:t>Вознаграждение не взимается (п.4.1 Тарифов на депозитарное обслуживание ООО КБ «ГТ банк»)</w:t>
            </w:r>
          </w:p>
        </w:tc>
      </w:tr>
      <w:tr w:rsidR="00A31AE0" w:rsidRPr="004E2E13" w14:paraId="501C46B9" w14:textId="77777777" w:rsidTr="00ED25D2">
        <w:tc>
          <w:tcPr>
            <w:tcW w:w="4819" w:type="dxa"/>
            <w:shd w:val="clear" w:color="auto" w:fill="auto"/>
          </w:tcPr>
          <w:p w14:paraId="01A7F5DA" w14:textId="77777777" w:rsidR="00A31AE0" w:rsidRPr="004E2E13" w:rsidDel="00265F69" w:rsidRDefault="00A31AE0" w:rsidP="00ED25D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E2E13">
              <w:rPr>
                <w:rFonts w:ascii="Times New Roman" w:eastAsia="SimSun" w:hAnsi="Times New Roman" w:cs="Times New Roman"/>
                <w:sz w:val="24"/>
                <w:szCs w:val="24"/>
              </w:rPr>
              <w:t>Хранение ценных бумаг</w:t>
            </w:r>
          </w:p>
        </w:tc>
        <w:tc>
          <w:tcPr>
            <w:tcW w:w="5666" w:type="dxa"/>
            <w:gridSpan w:val="2"/>
            <w:shd w:val="clear" w:color="auto" w:fill="auto"/>
          </w:tcPr>
          <w:p w14:paraId="238F6B83" w14:textId="6DC839CB" w:rsidR="00A31AE0" w:rsidRPr="004E2E13" w:rsidRDefault="00A31AE0" w:rsidP="0006678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E2E13">
              <w:rPr>
                <w:rFonts w:ascii="Times New Roman" w:eastAsia="SimSun" w:hAnsi="Times New Roman" w:cs="Times New Roman"/>
                <w:sz w:val="24"/>
                <w:szCs w:val="24"/>
              </w:rPr>
              <w:t>Вознаграждение не взимается (п.</w:t>
            </w:r>
            <w:r w:rsidRPr="0013543A">
              <w:rPr>
                <w:rFonts w:ascii="Times New Roman" w:eastAsia="SimSun" w:hAnsi="Times New Roman" w:cs="Times New Roman"/>
                <w:sz w:val="24"/>
                <w:szCs w:val="24"/>
              </w:rPr>
              <w:t>1.</w:t>
            </w:r>
            <w:r w:rsidR="0006678E" w:rsidRPr="0013543A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  <w:r w:rsidRPr="004E2E1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Тарифов на депозитарное обслуживание ООО КБ «ГТ банк»)</w:t>
            </w:r>
          </w:p>
        </w:tc>
      </w:tr>
      <w:tr w:rsidR="00A31AE0" w:rsidRPr="004E2E13" w14:paraId="004F3630" w14:textId="77777777" w:rsidTr="00ED25D2">
        <w:tc>
          <w:tcPr>
            <w:tcW w:w="10485" w:type="dxa"/>
            <w:gridSpan w:val="3"/>
            <w:shd w:val="clear" w:color="auto" w:fill="E7E6E6" w:themeFill="background2"/>
          </w:tcPr>
          <w:p w14:paraId="67D20D25" w14:textId="77777777" w:rsidR="00A31AE0" w:rsidRPr="004E2E13" w:rsidRDefault="00A31AE0" w:rsidP="00ED25D2">
            <w:pPr>
              <w:rPr>
                <w:rFonts w:ascii="Times New Roman" w:hAnsi="Times New Roman" w:cs="Times New Roman"/>
              </w:rPr>
            </w:pPr>
            <w:r w:rsidRPr="004E2E13">
              <w:rPr>
                <w:rFonts w:ascii="Times New Roman" w:eastAsia="SimSun" w:hAnsi="Times New Roman" w:cs="Times New Roman"/>
                <w:sz w:val="24"/>
                <w:szCs w:val="24"/>
              </w:rPr>
              <w:t>Возмещение расходов на основании Условия осуществления депозитарной деятельности ООО КБ «ГТ банк».</w:t>
            </w:r>
          </w:p>
        </w:tc>
      </w:tr>
      <w:tr w:rsidR="00A31AE0" w:rsidRPr="004E2E13" w14:paraId="0A04A7D4" w14:textId="77777777" w:rsidTr="00ED25D2">
        <w:tc>
          <w:tcPr>
            <w:tcW w:w="10485" w:type="dxa"/>
            <w:gridSpan w:val="3"/>
            <w:shd w:val="clear" w:color="auto" w:fill="FFFFFF" w:themeFill="background1"/>
          </w:tcPr>
          <w:p w14:paraId="79DE7892" w14:textId="77777777" w:rsidR="00A31AE0" w:rsidRPr="004E2E13" w:rsidRDefault="00A31AE0" w:rsidP="00ED25D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E2E13">
              <w:rPr>
                <w:rFonts w:ascii="Times New Roman" w:eastAsia="SimSun" w:hAnsi="Times New Roman" w:cs="Times New Roman"/>
                <w:sz w:val="24"/>
                <w:szCs w:val="24"/>
              </w:rPr>
              <w:t>Клиент возмещает документарно подтверждение расходы Банка согласно Тарифам на депозитарное обслуживание ООО КБ «ГТ банк». В том числе, но не исключительно:</w:t>
            </w:r>
          </w:p>
          <w:p w14:paraId="66C46E87" w14:textId="77777777" w:rsidR="00A31AE0" w:rsidRPr="004E2E13" w:rsidRDefault="00A31AE0" w:rsidP="00ED25D2">
            <w:pPr>
              <w:ind w:left="738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E2E13">
              <w:rPr>
                <w:rFonts w:ascii="Times New Roman" w:eastAsia="SimSun" w:hAnsi="Times New Roman" w:cs="Times New Roman"/>
                <w:sz w:val="24"/>
                <w:szCs w:val="24"/>
              </w:rPr>
              <w:t>- расходы за участие в корпоративном действии;</w:t>
            </w:r>
          </w:p>
          <w:p w14:paraId="18D11214" w14:textId="77777777" w:rsidR="00A31AE0" w:rsidRPr="004E2E13" w:rsidRDefault="00A31AE0" w:rsidP="00ED25D2">
            <w:pPr>
              <w:pStyle w:val="a3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E2E13">
              <w:rPr>
                <w:rFonts w:ascii="Times New Roman" w:eastAsia="SimSun" w:hAnsi="Times New Roman" w:cs="Times New Roman"/>
                <w:sz w:val="24"/>
                <w:szCs w:val="24"/>
              </w:rPr>
              <w:t>- плата за хранение ценных бумаг ПАО НРД, если стоимость хранения ценных бумаг превышает 500 рублей за месяц.</w:t>
            </w:r>
          </w:p>
          <w:p w14:paraId="27AF455C" w14:textId="77777777" w:rsidR="00A31AE0" w:rsidRPr="004E2E13" w:rsidRDefault="00A31AE0" w:rsidP="00ED25D2">
            <w:pPr>
              <w:rPr>
                <w:rFonts w:ascii="Times New Roman" w:hAnsi="Times New Roman" w:cs="Times New Roman"/>
              </w:rPr>
            </w:pPr>
            <w:r w:rsidRPr="004E2E13">
              <w:rPr>
                <w:rFonts w:ascii="Times New Roman" w:eastAsia="SimSun" w:hAnsi="Times New Roman" w:cs="Times New Roman"/>
                <w:sz w:val="24"/>
                <w:szCs w:val="24"/>
              </w:rPr>
              <w:t>Расходы за ведение счета, зачисление и списание ценных бумаг в НКО АО НРД не возмещаются.</w:t>
            </w:r>
          </w:p>
        </w:tc>
      </w:tr>
    </w:tbl>
    <w:p w14:paraId="6FA7157A" w14:textId="77777777" w:rsidR="00A31AE0" w:rsidRPr="004E2E13" w:rsidRDefault="00A31AE0" w:rsidP="00A31AE0">
      <w:pPr>
        <w:jc w:val="both"/>
        <w:rPr>
          <w:rFonts w:ascii="Times New Roman" w:hAnsi="Times New Roman" w:cs="Times New Roman"/>
        </w:rPr>
      </w:pPr>
      <w:r w:rsidRPr="004E2E13">
        <w:rPr>
          <w:rFonts w:ascii="Times New Roman" w:hAnsi="Times New Roman" w:cs="Times New Roman"/>
        </w:rPr>
        <w:t>* внебиржевые договоры, заключаемые не на организованных торгах в порядке и на условиях, определенных правилами клиринга с центральным контрагентом НКО НКЦ (АО), и (или) внебиржевые договоры, заключаемые не на организованных торгах в порядке и на условиях, определенных правилами клиринга, в отношении которых НКО НКЦ (АО) оказывает клиринговые услуги без осуществления функций центрального контрагента.</w:t>
      </w:r>
    </w:p>
    <w:p w14:paraId="77EFE2A0" w14:textId="77777777" w:rsidR="00A31AE0" w:rsidRDefault="00A31AE0" w:rsidP="00A31AE0">
      <w:pPr>
        <w:jc w:val="both"/>
        <w:rPr>
          <w:rFonts w:ascii="Times New Roman" w:hAnsi="Times New Roman" w:cs="Times New Roman"/>
        </w:rPr>
      </w:pPr>
      <w:r w:rsidRPr="004E2E13">
        <w:rPr>
          <w:rFonts w:ascii="Times New Roman" w:hAnsi="Times New Roman" w:cs="Times New Roman"/>
        </w:rPr>
        <w:t>** полные условия оплаты депозитарных услуг раскрыты в документе «Тарифы на депозитарное обслуживание ООО КБ «ГТ банк»</w:t>
      </w:r>
    </w:p>
    <w:p w14:paraId="4C2441F8" w14:textId="77777777" w:rsidR="00D14462" w:rsidRPr="00D14462" w:rsidRDefault="00D14462">
      <w:pPr>
        <w:rPr>
          <w:rFonts w:ascii="Times New Roman" w:hAnsi="Times New Roman" w:cs="Times New Roman"/>
        </w:rPr>
      </w:pPr>
    </w:p>
    <w:p w14:paraId="734D6D7C" w14:textId="77777777" w:rsidR="00D14462" w:rsidRPr="00D14462" w:rsidRDefault="00D14462">
      <w:pPr>
        <w:rPr>
          <w:rFonts w:ascii="Times New Roman" w:hAnsi="Times New Roman" w:cs="Times New Roman"/>
        </w:rPr>
      </w:pPr>
    </w:p>
    <w:p w14:paraId="2AA07709" w14:textId="77777777" w:rsidR="00D14462" w:rsidRPr="00DE3073" w:rsidRDefault="00D14462">
      <w:pPr>
        <w:rPr>
          <w:rFonts w:ascii="Times New Roman" w:hAnsi="Times New Roman" w:cs="Times New Roman"/>
        </w:rPr>
      </w:pPr>
    </w:p>
    <w:p w14:paraId="40681F17" w14:textId="77777777" w:rsidR="00D14462" w:rsidRPr="00DE3073" w:rsidRDefault="00D14462">
      <w:pPr>
        <w:rPr>
          <w:rFonts w:ascii="Times New Roman" w:hAnsi="Times New Roman" w:cs="Times New Roman"/>
        </w:rPr>
      </w:pPr>
    </w:p>
    <w:p w14:paraId="6C7E07BF" w14:textId="77777777" w:rsidR="00D14462" w:rsidRPr="00DE3073" w:rsidRDefault="00D14462">
      <w:pPr>
        <w:rPr>
          <w:rFonts w:ascii="Times New Roman" w:hAnsi="Times New Roman" w:cs="Times New Roman"/>
        </w:rPr>
      </w:pPr>
    </w:p>
    <w:p w14:paraId="3F8B6F52" w14:textId="77777777" w:rsidR="00D14462" w:rsidRPr="00DE3073" w:rsidRDefault="00D14462">
      <w:pPr>
        <w:rPr>
          <w:rFonts w:ascii="Times New Roman" w:hAnsi="Times New Roman" w:cs="Times New Roman"/>
        </w:rPr>
      </w:pPr>
    </w:p>
    <w:p w14:paraId="52C96879" w14:textId="77777777" w:rsidR="00D14462" w:rsidRPr="00DE3073" w:rsidRDefault="00D14462">
      <w:pPr>
        <w:rPr>
          <w:rFonts w:ascii="Times New Roman" w:hAnsi="Times New Roman" w:cs="Times New Roman"/>
        </w:rPr>
      </w:pPr>
    </w:p>
    <w:p w14:paraId="59A76EA0" w14:textId="77777777" w:rsidR="00D14462" w:rsidRPr="00DE3073" w:rsidRDefault="00D14462">
      <w:pPr>
        <w:rPr>
          <w:rFonts w:ascii="Times New Roman" w:hAnsi="Times New Roman" w:cs="Times New Roman"/>
        </w:rPr>
      </w:pPr>
    </w:p>
    <w:p w14:paraId="00EEE1A6" w14:textId="77777777" w:rsidR="00D14462" w:rsidRPr="00DE3073" w:rsidRDefault="00D14462">
      <w:pPr>
        <w:rPr>
          <w:rFonts w:ascii="Times New Roman" w:hAnsi="Times New Roman" w:cs="Times New Roman"/>
        </w:rPr>
      </w:pPr>
    </w:p>
    <w:p w14:paraId="29C459ED" w14:textId="074BC5C6" w:rsidR="008A48BE" w:rsidRDefault="008A48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A68CC30" w14:textId="0BA09ABA" w:rsidR="008A48BE" w:rsidRDefault="008A48BE" w:rsidP="004F6EE9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200" w:line="276" w:lineRule="auto"/>
        <w:rPr>
          <w:rFonts w:ascii="Times New Roman" w:eastAsia="SimSun" w:hAnsi="Times New Roman" w:cs="Times New Roman"/>
          <w:b/>
          <w:bCs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</w:rPr>
        <w:t>Архивный т</w:t>
      </w:r>
      <w:r w:rsidRPr="004E2E13">
        <w:rPr>
          <w:rFonts w:ascii="Times New Roman" w:eastAsia="SimSun" w:hAnsi="Times New Roman" w:cs="Times New Roman"/>
          <w:b/>
          <w:bCs/>
          <w:sz w:val="24"/>
          <w:szCs w:val="24"/>
        </w:rPr>
        <w:t>арифный план «</w:t>
      </w:r>
      <w:r>
        <w:rPr>
          <w:rFonts w:ascii="Times New Roman" w:eastAsia="SimSun" w:hAnsi="Times New Roman" w:cs="Times New Roman"/>
          <w:b/>
          <w:bCs/>
          <w:sz w:val="24"/>
          <w:szCs w:val="24"/>
        </w:rPr>
        <w:t>Базовый</w:t>
      </w:r>
      <w:r w:rsidRPr="004E2E13">
        <w:rPr>
          <w:rFonts w:ascii="Times New Roman" w:eastAsia="SimSun" w:hAnsi="Times New Roman" w:cs="Times New Roman"/>
          <w:b/>
          <w:bCs/>
          <w:sz w:val="24"/>
          <w:szCs w:val="24"/>
        </w:rPr>
        <w:t>»</w:t>
      </w:r>
      <w:r>
        <w:rPr>
          <w:rFonts w:ascii="Times New Roman" w:eastAsia="SimSun" w:hAnsi="Times New Roman" w:cs="Times New Roman"/>
          <w:b/>
          <w:bCs/>
          <w:sz w:val="24"/>
          <w:szCs w:val="24"/>
        </w:rPr>
        <w:t>.</w:t>
      </w:r>
    </w:p>
    <w:p w14:paraId="2E6D2C03" w14:textId="77777777" w:rsidR="00D14462" w:rsidRPr="004E2E13" w:rsidRDefault="00D14462" w:rsidP="00D14462">
      <w:pPr>
        <w:pStyle w:val="a3"/>
        <w:autoSpaceDE w:val="0"/>
        <w:autoSpaceDN w:val="0"/>
        <w:adjustRightInd w:val="0"/>
        <w:spacing w:after="200" w:line="276" w:lineRule="auto"/>
        <w:rPr>
          <w:rFonts w:ascii="Times New Roman" w:eastAsia="SimSun" w:hAnsi="Times New Roman" w:cs="Times New Roman"/>
          <w:b/>
          <w:bCs/>
          <w:sz w:val="24"/>
          <w:szCs w:val="24"/>
        </w:rPr>
      </w:pPr>
    </w:p>
    <w:p w14:paraId="516E337D" w14:textId="4D9F8044" w:rsidR="008A48BE" w:rsidRPr="004E2E13" w:rsidRDefault="008A48BE" w:rsidP="008A48BE">
      <w:pPr>
        <w:pStyle w:val="a3"/>
        <w:autoSpaceDE w:val="0"/>
        <w:autoSpaceDN w:val="0"/>
        <w:adjustRightInd w:val="0"/>
        <w:spacing w:after="200" w:line="276" w:lineRule="auto"/>
        <w:rPr>
          <w:rFonts w:ascii="Times New Roman" w:eastAsia="SimSun" w:hAnsi="Times New Roman" w:cs="Times New Roman"/>
          <w:bCs/>
          <w:sz w:val="24"/>
          <w:szCs w:val="24"/>
        </w:rPr>
      </w:pPr>
      <w:r>
        <w:rPr>
          <w:rFonts w:ascii="Times New Roman" w:eastAsia="SimSun" w:hAnsi="Times New Roman" w:cs="Times New Roman"/>
          <w:bCs/>
          <w:sz w:val="24"/>
          <w:szCs w:val="24"/>
        </w:rPr>
        <w:t xml:space="preserve">Данный тарифный план </w:t>
      </w:r>
      <w:r w:rsidRPr="008A48BE">
        <w:rPr>
          <w:rFonts w:ascii="Times New Roman" w:eastAsia="SimSun" w:hAnsi="Times New Roman" w:cs="Times New Roman"/>
          <w:bCs/>
          <w:sz w:val="24"/>
          <w:szCs w:val="24"/>
        </w:rPr>
        <w:t>недоступ</w:t>
      </w:r>
      <w:r>
        <w:rPr>
          <w:rFonts w:ascii="Times New Roman" w:eastAsia="SimSun" w:hAnsi="Times New Roman" w:cs="Times New Roman"/>
          <w:bCs/>
          <w:sz w:val="24"/>
          <w:szCs w:val="24"/>
        </w:rPr>
        <w:t>е</w:t>
      </w:r>
      <w:r w:rsidRPr="008A48BE">
        <w:rPr>
          <w:rFonts w:ascii="Times New Roman" w:eastAsia="SimSun" w:hAnsi="Times New Roman" w:cs="Times New Roman"/>
          <w:bCs/>
          <w:sz w:val="24"/>
          <w:szCs w:val="24"/>
        </w:rPr>
        <w:t>н для выбора Клиентами,</w:t>
      </w:r>
      <w:r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r w:rsidRPr="008A48BE">
        <w:rPr>
          <w:rFonts w:ascii="Times New Roman" w:eastAsia="SimSun" w:hAnsi="Times New Roman" w:cs="Times New Roman"/>
          <w:bCs/>
          <w:sz w:val="24"/>
          <w:szCs w:val="24"/>
        </w:rPr>
        <w:t xml:space="preserve">если иное не предусмотрено Приложениями к Регламенту или Дополнительным соглашением к </w:t>
      </w:r>
      <w:r>
        <w:rPr>
          <w:rFonts w:ascii="Times New Roman" w:eastAsia="SimSun" w:hAnsi="Times New Roman" w:cs="Times New Roman"/>
          <w:bCs/>
          <w:sz w:val="24"/>
          <w:szCs w:val="24"/>
        </w:rPr>
        <w:t>С</w:t>
      </w:r>
      <w:r w:rsidRPr="008A48BE">
        <w:rPr>
          <w:rFonts w:ascii="Times New Roman" w:eastAsia="SimSun" w:hAnsi="Times New Roman" w:cs="Times New Roman"/>
          <w:bCs/>
          <w:sz w:val="24"/>
          <w:szCs w:val="24"/>
        </w:rPr>
        <w:t>оглашению</w:t>
      </w:r>
      <w:r w:rsidRPr="004E2E13">
        <w:rPr>
          <w:rFonts w:ascii="Times New Roman" w:eastAsia="SimSun" w:hAnsi="Times New Roman" w:cs="Times New Roman"/>
          <w:bCs/>
          <w:sz w:val="24"/>
          <w:szCs w:val="24"/>
        </w:rPr>
        <w:t>.</w:t>
      </w:r>
    </w:p>
    <w:p w14:paraId="0BBA2B63" w14:textId="77777777" w:rsidR="008A48BE" w:rsidRPr="004E2E13" w:rsidRDefault="008A48BE" w:rsidP="008A48BE">
      <w:pPr>
        <w:pStyle w:val="a3"/>
        <w:autoSpaceDE w:val="0"/>
        <w:autoSpaceDN w:val="0"/>
        <w:adjustRightInd w:val="0"/>
        <w:spacing w:after="200" w:line="276" w:lineRule="auto"/>
        <w:rPr>
          <w:rFonts w:ascii="Times New Roman" w:eastAsia="SimSun" w:hAnsi="Times New Roman" w:cs="Times New Roman"/>
          <w:bCs/>
          <w:sz w:val="24"/>
          <w:szCs w:val="24"/>
        </w:rPr>
      </w:pPr>
      <w:r w:rsidRPr="004E2E13">
        <w:rPr>
          <w:rFonts w:ascii="Times New Roman" w:eastAsia="SimSun" w:hAnsi="Times New Roman" w:cs="Times New Roman"/>
          <w:bCs/>
          <w:sz w:val="24"/>
          <w:szCs w:val="24"/>
        </w:rPr>
        <w:t>Дополнительно взимаются депозитарные издержки.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1"/>
        <w:gridCol w:w="1992"/>
        <w:gridCol w:w="3132"/>
      </w:tblGrid>
      <w:tr w:rsidR="008A48BE" w:rsidRPr="00CE4ED9" w14:paraId="3EA98FD1" w14:textId="77777777" w:rsidTr="00ED25D2">
        <w:tc>
          <w:tcPr>
            <w:tcW w:w="10485" w:type="dxa"/>
            <w:gridSpan w:val="3"/>
            <w:shd w:val="clear" w:color="auto" w:fill="F2F2F2" w:themeFill="background1" w:themeFillShade="F2"/>
          </w:tcPr>
          <w:p w14:paraId="354BF959" w14:textId="77777777" w:rsidR="008A48BE" w:rsidRPr="00CE4ED9" w:rsidRDefault="008A48BE" w:rsidP="00D14462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E4ED9">
              <w:rPr>
                <w:rFonts w:ascii="Times New Roman" w:eastAsia="SimSun" w:hAnsi="Times New Roman" w:cs="Times New Roman"/>
                <w:sz w:val="24"/>
                <w:szCs w:val="24"/>
              </w:rPr>
              <w:t>Общие условия</w:t>
            </w:r>
          </w:p>
        </w:tc>
      </w:tr>
      <w:tr w:rsidR="008A48BE" w:rsidRPr="00CE4ED9" w14:paraId="1FD68BAC" w14:textId="77777777" w:rsidTr="00ED25D2">
        <w:tc>
          <w:tcPr>
            <w:tcW w:w="5361" w:type="dxa"/>
            <w:shd w:val="clear" w:color="auto" w:fill="auto"/>
          </w:tcPr>
          <w:p w14:paraId="09FF1F85" w14:textId="77777777" w:rsidR="008A48BE" w:rsidRPr="000E48B1" w:rsidRDefault="008A48BE" w:rsidP="00D14462">
            <w:pPr>
              <w:pStyle w:val="a3"/>
              <w:numPr>
                <w:ilvl w:val="2"/>
                <w:numId w:val="29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48B1">
              <w:rPr>
                <w:rFonts w:ascii="Times New Roman" w:eastAsia="SimSun" w:hAnsi="Times New Roman" w:cs="Times New Roman"/>
                <w:sz w:val="24"/>
                <w:szCs w:val="24"/>
              </w:rPr>
              <w:t>Открытие Брокерского счёта</w:t>
            </w:r>
          </w:p>
        </w:tc>
        <w:tc>
          <w:tcPr>
            <w:tcW w:w="5124" w:type="dxa"/>
            <w:gridSpan w:val="2"/>
            <w:shd w:val="clear" w:color="auto" w:fill="auto"/>
          </w:tcPr>
          <w:p w14:paraId="1B68D596" w14:textId="77777777" w:rsidR="008A48BE" w:rsidRPr="00CE4ED9" w:rsidRDefault="008A48BE" w:rsidP="00ED25D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E4ED9">
              <w:rPr>
                <w:rFonts w:ascii="Times New Roman" w:eastAsia="SimSun" w:hAnsi="Times New Roman" w:cs="Times New Roman"/>
                <w:sz w:val="24"/>
                <w:szCs w:val="24"/>
              </w:rPr>
              <w:t>Вознаграждение не взимается</w:t>
            </w:r>
          </w:p>
        </w:tc>
      </w:tr>
      <w:tr w:rsidR="008A48BE" w:rsidRPr="00CE4ED9" w14:paraId="7A59FD85" w14:textId="77777777" w:rsidTr="00ED25D2">
        <w:tc>
          <w:tcPr>
            <w:tcW w:w="5361" w:type="dxa"/>
            <w:shd w:val="clear" w:color="auto" w:fill="auto"/>
          </w:tcPr>
          <w:p w14:paraId="04B91776" w14:textId="77777777" w:rsidR="008A48BE" w:rsidRPr="000E48B1" w:rsidRDefault="008A48BE" w:rsidP="00D14462">
            <w:pPr>
              <w:pStyle w:val="a3"/>
              <w:numPr>
                <w:ilvl w:val="2"/>
                <w:numId w:val="29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E48B1">
              <w:rPr>
                <w:rFonts w:ascii="Times New Roman" w:eastAsia="SimSun" w:hAnsi="Times New Roman" w:cs="Times New Roman"/>
                <w:sz w:val="24"/>
                <w:szCs w:val="24"/>
              </w:rPr>
              <w:t>Обслуживание Брокерского счёта</w:t>
            </w:r>
          </w:p>
        </w:tc>
        <w:tc>
          <w:tcPr>
            <w:tcW w:w="5124" w:type="dxa"/>
            <w:gridSpan w:val="2"/>
            <w:shd w:val="clear" w:color="auto" w:fill="auto"/>
          </w:tcPr>
          <w:p w14:paraId="4BC5B267" w14:textId="77777777" w:rsidR="008A48BE" w:rsidRPr="00CE4ED9" w:rsidRDefault="008A48BE" w:rsidP="00ED25D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E4ED9">
              <w:rPr>
                <w:rFonts w:ascii="Times New Roman" w:eastAsia="SimSun" w:hAnsi="Times New Roman" w:cs="Times New Roman"/>
                <w:sz w:val="24"/>
                <w:szCs w:val="24"/>
              </w:rPr>
              <w:t>Вознаграждение не взимается</w:t>
            </w:r>
          </w:p>
        </w:tc>
      </w:tr>
      <w:tr w:rsidR="008A48BE" w:rsidRPr="00CE4ED9" w14:paraId="683D2106" w14:textId="77777777" w:rsidTr="00ED25D2">
        <w:tc>
          <w:tcPr>
            <w:tcW w:w="5361" w:type="dxa"/>
            <w:shd w:val="clear" w:color="auto" w:fill="auto"/>
          </w:tcPr>
          <w:p w14:paraId="695FCAEE" w14:textId="77777777" w:rsidR="008A48BE" w:rsidRPr="00D032E8" w:rsidRDefault="008A48BE" w:rsidP="00D14462">
            <w:pPr>
              <w:pStyle w:val="a3"/>
              <w:numPr>
                <w:ilvl w:val="2"/>
                <w:numId w:val="29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8"/>
              </w:rPr>
            </w:pPr>
            <w:r w:rsidRPr="000E48B1">
              <w:rPr>
                <w:rFonts w:ascii="Times New Roman" w:eastAsia="SimSun" w:hAnsi="Times New Roman" w:cs="Times New Roman"/>
                <w:sz w:val="24"/>
                <w:szCs w:val="24"/>
              </w:rPr>
              <w:t>Зачисление/вывод денежных средств на/с Брокерского счёта с/на банковский счёт Клиента</w:t>
            </w:r>
          </w:p>
        </w:tc>
        <w:tc>
          <w:tcPr>
            <w:tcW w:w="5124" w:type="dxa"/>
            <w:gridSpan w:val="2"/>
            <w:shd w:val="clear" w:color="auto" w:fill="auto"/>
          </w:tcPr>
          <w:p w14:paraId="1AF8F0CB" w14:textId="77777777" w:rsidR="008A48BE" w:rsidRDefault="008A48BE" w:rsidP="00ED25D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5B3A578A" w14:textId="77777777" w:rsidR="008A48BE" w:rsidRPr="00CE4ED9" w:rsidRDefault="008A48BE" w:rsidP="00ED25D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E4ED9">
              <w:rPr>
                <w:rFonts w:ascii="Times New Roman" w:eastAsia="SimSun" w:hAnsi="Times New Roman" w:cs="Times New Roman"/>
                <w:sz w:val="24"/>
                <w:szCs w:val="24"/>
              </w:rPr>
              <w:t>Вознаграждение не взимается</w:t>
            </w:r>
          </w:p>
        </w:tc>
      </w:tr>
      <w:tr w:rsidR="008A48BE" w14:paraId="4C2C4D31" w14:textId="77777777" w:rsidTr="00ED25D2">
        <w:tc>
          <w:tcPr>
            <w:tcW w:w="5361" w:type="dxa"/>
            <w:shd w:val="clear" w:color="auto" w:fill="auto"/>
          </w:tcPr>
          <w:p w14:paraId="0C28BF7F" w14:textId="77777777" w:rsidR="008A48BE" w:rsidRPr="000E48B1" w:rsidRDefault="008A48BE" w:rsidP="00D14462">
            <w:pPr>
              <w:pStyle w:val="a3"/>
              <w:numPr>
                <w:ilvl w:val="2"/>
                <w:numId w:val="29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032E8">
              <w:rPr>
                <w:rFonts w:ascii="Times New Roman" w:eastAsia="SimSun" w:hAnsi="Times New Roman" w:cs="Times New Roman"/>
                <w:sz w:val="24"/>
                <w:szCs w:val="24"/>
              </w:rPr>
              <w:t>Использование системы Интернет-трейдинга QUIK</w:t>
            </w:r>
          </w:p>
        </w:tc>
        <w:tc>
          <w:tcPr>
            <w:tcW w:w="5124" w:type="dxa"/>
            <w:gridSpan w:val="2"/>
            <w:shd w:val="clear" w:color="auto" w:fill="auto"/>
          </w:tcPr>
          <w:p w14:paraId="12471639" w14:textId="77777777" w:rsidR="008A48BE" w:rsidRDefault="008A48BE" w:rsidP="00ED25D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E4ED9">
              <w:rPr>
                <w:rFonts w:ascii="Times New Roman" w:eastAsia="SimSun" w:hAnsi="Times New Roman" w:cs="Times New Roman"/>
                <w:sz w:val="24"/>
                <w:szCs w:val="24"/>
              </w:rPr>
              <w:t>Вознаграждение не взимается</w:t>
            </w:r>
          </w:p>
        </w:tc>
      </w:tr>
      <w:tr w:rsidR="008A48BE" w:rsidRPr="00CE4ED9" w14:paraId="1D773E8C" w14:textId="77777777" w:rsidTr="00ED25D2">
        <w:tc>
          <w:tcPr>
            <w:tcW w:w="5361" w:type="dxa"/>
            <w:shd w:val="clear" w:color="auto" w:fill="auto"/>
          </w:tcPr>
          <w:p w14:paraId="5A9A2B63" w14:textId="77777777" w:rsidR="008A48BE" w:rsidRPr="00D032E8" w:rsidRDefault="008A48BE" w:rsidP="00D14462">
            <w:pPr>
              <w:pStyle w:val="a3"/>
              <w:numPr>
                <w:ilvl w:val="2"/>
                <w:numId w:val="29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032E8">
              <w:rPr>
                <w:rFonts w:ascii="Times New Roman" w:eastAsia="SimSun" w:hAnsi="Times New Roman" w:cs="Times New Roman"/>
                <w:sz w:val="24"/>
                <w:szCs w:val="24"/>
              </w:rPr>
              <w:t>За обработку поручения, направленного устно по телефону</w:t>
            </w:r>
          </w:p>
        </w:tc>
        <w:tc>
          <w:tcPr>
            <w:tcW w:w="5124" w:type="dxa"/>
            <w:gridSpan w:val="2"/>
            <w:shd w:val="clear" w:color="auto" w:fill="auto"/>
          </w:tcPr>
          <w:p w14:paraId="677F65F4" w14:textId="77777777" w:rsidR="008A48BE" w:rsidRPr="00CE4ED9" w:rsidRDefault="008A48BE" w:rsidP="00ED25D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E4ED9">
              <w:rPr>
                <w:rFonts w:ascii="Times New Roman" w:eastAsia="SimSun" w:hAnsi="Times New Roman" w:cs="Times New Roman"/>
                <w:sz w:val="24"/>
                <w:szCs w:val="24"/>
              </w:rPr>
              <w:t>Вознаграждение не взимается</w:t>
            </w:r>
          </w:p>
        </w:tc>
      </w:tr>
      <w:tr w:rsidR="008A48BE" w:rsidRPr="00CE4ED9" w14:paraId="6D8A0ACE" w14:textId="77777777" w:rsidTr="00ED25D2">
        <w:tc>
          <w:tcPr>
            <w:tcW w:w="5361" w:type="dxa"/>
            <w:shd w:val="clear" w:color="auto" w:fill="auto"/>
          </w:tcPr>
          <w:p w14:paraId="02A752D6" w14:textId="77777777" w:rsidR="008A48BE" w:rsidRPr="000E48B1" w:rsidRDefault="008A48BE" w:rsidP="00D14462">
            <w:pPr>
              <w:pStyle w:val="a3"/>
              <w:numPr>
                <w:ilvl w:val="2"/>
                <w:numId w:val="29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032E8">
              <w:rPr>
                <w:rFonts w:ascii="Times New Roman" w:eastAsia="SimSun" w:hAnsi="Times New Roman" w:cs="Times New Roman"/>
                <w:sz w:val="24"/>
                <w:szCs w:val="24"/>
              </w:rPr>
              <w:t>Отправка Банком Клиенту отчетов на бумажном носителе по почте</w:t>
            </w:r>
          </w:p>
        </w:tc>
        <w:tc>
          <w:tcPr>
            <w:tcW w:w="1992" w:type="dxa"/>
            <w:shd w:val="clear" w:color="auto" w:fill="auto"/>
          </w:tcPr>
          <w:p w14:paraId="68218447" w14:textId="77777777" w:rsidR="008A48BE" w:rsidRPr="00CE4ED9" w:rsidRDefault="008A48BE" w:rsidP="00ED25D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E4ED9">
              <w:rPr>
                <w:rFonts w:ascii="Times New Roman" w:eastAsia="SimSun" w:hAnsi="Times New Roman" w:cs="Times New Roman"/>
                <w:sz w:val="24"/>
                <w:szCs w:val="24"/>
              </w:rPr>
              <w:t>100 руб./письмо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(плюс НДС)</w:t>
            </w:r>
          </w:p>
        </w:tc>
        <w:tc>
          <w:tcPr>
            <w:tcW w:w="3132" w:type="dxa"/>
            <w:shd w:val="clear" w:color="auto" w:fill="auto"/>
          </w:tcPr>
          <w:p w14:paraId="68DC7BE6" w14:textId="77777777" w:rsidR="008A48BE" w:rsidRPr="00CE4ED9" w:rsidRDefault="008A48BE" w:rsidP="00ED25D2">
            <w:r w:rsidRPr="00CE4ED9">
              <w:rPr>
                <w:rFonts w:ascii="Times New Roman" w:eastAsia="SimSun" w:hAnsi="Times New Roman" w:cs="Times New Roman"/>
                <w:sz w:val="24"/>
                <w:szCs w:val="24"/>
              </w:rPr>
              <w:t>Взимается по факту каждой отправки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Pr="0019170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на основании </w:t>
            </w:r>
          </w:p>
        </w:tc>
      </w:tr>
      <w:tr w:rsidR="008A48BE" w:rsidRPr="00CE4ED9" w14:paraId="5E0FEC0D" w14:textId="77777777" w:rsidTr="00ED25D2">
        <w:tc>
          <w:tcPr>
            <w:tcW w:w="10485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3CD8263" w14:textId="77777777" w:rsidR="008A48BE" w:rsidRPr="00CE4ED9" w:rsidRDefault="008A48BE" w:rsidP="00D14462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E4ED9">
              <w:rPr>
                <w:rFonts w:ascii="Times New Roman" w:eastAsia="SimSun" w:hAnsi="Times New Roman" w:cs="Times New Roman"/>
                <w:sz w:val="24"/>
                <w:szCs w:val="24"/>
              </w:rPr>
              <w:t>Операции с ценными бумагами</w:t>
            </w:r>
          </w:p>
        </w:tc>
      </w:tr>
      <w:tr w:rsidR="008A48BE" w:rsidRPr="00CE4ED9" w14:paraId="09FD4EF3" w14:textId="77777777" w:rsidTr="00ED25D2">
        <w:tc>
          <w:tcPr>
            <w:tcW w:w="5361" w:type="dxa"/>
            <w:shd w:val="clear" w:color="auto" w:fill="F2F2F2" w:themeFill="background1" w:themeFillShade="F2"/>
          </w:tcPr>
          <w:p w14:paraId="23DF91A1" w14:textId="77777777" w:rsidR="008A48BE" w:rsidRPr="00CE4ED9" w:rsidRDefault="008A48BE" w:rsidP="00ED25D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E4ED9">
              <w:rPr>
                <w:rFonts w:ascii="Times New Roman" w:eastAsia="SimSun" w:hAnsi="Times New Roman" w:cs="Times New Roman"/>
                <w:sz w:val="24"/>
                <w:szCs w:val="24"/>
              </w:rPr>
              <w:t>Наименование площадки (рынка) / вид сделки/операции</w:t>
            </w:r>
          </w:p>
        </w:tc>
        <w:tc>
          <w:tcPr>
            <w:tcW w:w="1992" w:type="dxa"/>
            <w:shd w:val="clear" w:color="auto" w:fill="F2F2F2" w:themeFill="background1" w:themeFillShade="F2"/>
          </w:tcPr>
          <w:p w14:paraId="52E29E56" w14:textId="77777777" w:rsidR="008A48BE" w:rsidRPr="00CE4ED9" w:rsidRDefault="008A48BE" w:rsidP="00ED25D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E4ED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Ставка вознаграждения /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НДС</w:t>
            </w:r>
          </w:p>
        </w:tc>
        <w:tc>
          <w:tcPr>
            <w:tcW w:w="3132" w:type="dxa"/>
            <w:shd w:val="clear" w:color="auto" w:fill="F2F2F2" w:themeFill="background1" w:themeFillShade="F2"/>
          </w:tcPr>
          <w:p w14:paraId="5AE122B5" w14:textId="77777777" w:rsidR="008A48BE" w:rsidRPr="00CE4ED9" w:rsidRDefault="008A48BE" w:rsidP="00ED25D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E4ED9">
              <w:rPr>
                <w:rFonts w:ascii="Times New Roman" w:eastAsia="SimSun" w:hAnsi="Times New Roman" w:cs="Times New Roman"/>
                <w:sz w:val="24"/>
                <w:szCs w:val="24"/>
              </w:rPr>
              <w:t>Примечания относительно порядка расчета и взимания вознаграждения</w:t>
            </w:r>
          </w:p>
        </w:tc>
      </w:tr>
      <w:tr w:rsidR="008A48BE" w:rsidRPr="00E4444B" w14:paraId="063CEF8E" w14:textId="77777777" w:rsidTr="00ED25D2">
        <w:tc>
          <w:tcPr>
            <w:tcW w:w="5361" w:type="dxa"/>
            <w:shd w:val="clear" w:color="auto" w:fill="auto"/>
          </w:tcPr>
          <w:p w14:paraId="55CA87E8" w14:textId="77777777" w:rsidR="008A48BE" w:rsidRPr="00E4444B" w:rsidRDefault="008A48BE" w:rsidP="00ED25D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444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     2.1.1. ПАО Московская Биржа (фондовый рынок)</w:t>
            </w:r>
          </w:p>
          <w:p w14:paraId="55CCC1FF" w14:textId="77777777" w:rsidR="008A48BE" w:rsidRPr="00E4444B" w:rsidRDefault="008A48BE" w:rsidP="00ED25D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444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        2.1.1.1. Покупка / Продажа ценных бумаг по поручению Клиента</w:t>
            </w:r>
          </w:p>
        </w:tc>
        <w:tc>
          <w:tcPr>
            <w:tcW w:w="1992" w:type="dxa"/>
            <w:shd w:val="clear" w:color="auto" w:fill="auto"/>
          </w:tcPr>
          <w:p w14:paraId="2B3B3100" w14:textId="77777777" w:rsidR="008A48BE" w:rsidRPr="00E4444B" w:rsidRDefault="008A48BE" w:rsidP="00ED25D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18D38CEB" w14:textId="77777777" w:rsidR="008A48BE" w:rsidRDefault="008A48BE" w:rsidP="00ED25D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06D1C487" w14:textId="77777777" w:rsidR="008A48BE" w:rsidRPr="00E4444B" w:rsidRDefault="008A48BE" w:rsidP="00ED25D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4444B">
              <w:rPr>
                <w:rFonts w:ascii="Times New Roman" w:eastAsia="SimSun" w:hAnsi="Times New Roman" w:cs="Times New Roman"/>
                <w:sz w:val="24"/>
                <w:szCs w:val="24"/>
              </w:rPr>
              <w:t>0,25% от суммы сдел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о</w:t>
            </w:r>
            <w:r w:rsidRPr="00E4444B">
              <w:rPr>
                <w:rFonts w:ascii="Times New Roman" w:eastAsia="SimSu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за торговый день, но не менее 150 рублей </w:t>
            </w:r>
            <w:r w:rsidRPr="00E4444B">
              <w:rPr>
                <w:rFonts w:ascii="Times New Roman" w:eastAsia="SimSun" w:hAnsi="Times New Roman" w:cs="Times New Roman"/>
                <w:sz w:val="24"/>
                <w:szCs w:val="24"/>
              </w:rPr>
              <w:t>(НДС не облагается)</w:t>
            </w:r>
          </w:p>
          <w:p w14:paraId="386D2884" w14:textId="77777777" w:rsidR="008A48BE" w:rsidRPr="00E4444B" w:rsidRDefault="008A48BE" w:rsidP="00ED25D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shd w:val="clear" w:color="auto" w:fill="auto"/>
          </w:tcPr>
          <w:p w14:paraId="4EB80FA4" w14:textId="77777777" w:rsidR="008A48BE" w:rsidRPr="00E4444B" w:rsidRDefault="008A48BE" w:rsidP="00ED25D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4444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Взимается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при наличии хотя бы одной сделки, в день совершения сделки (сделок)</w:t>
            </w:r>
          </w:p>
        </w:tc>
      </w:tr>
      <w:tr w:rsidR="008A48BE" w:rsidRPr="00CE4ED9" w14:paraId="390E0DA7" w14:textId="77777777" w:rsidTr="00ED25D2">
        <w:tc>
          <w:tcPr>
            <w:tcW w:w="5361" w:type="dxa"/>
            <w:shd w:val="clear" w:color="auto" w:fill="auto"/>
          </w:tcPr>
          <w:p w14:paraId="6ABEE06B" w14:textId="77777777" w:rsidR="008A48BE" w:rsidRDefault="008A48BE" w:rsidP="00ED25D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     2.1.2. </w:t>
            </w:r>
            <w:r w:rsidRPr="00CE4ED9">
              <w:rPr>
                <w:rFonts w:ascii="Times New Roman" w:eastAsia="SimSun" w:hAnsi="Times New Roman" w:cs="Times New Roman"/>
                <w:sz w:val="24"/>
                <w:szCs w:val="24"/>
              </w:rPr>
              <w:t>Внебиржевой рынок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/</w:t>
            </w:r>
          </w:p>
          <w:p w14:paraId="37B44DCD" w14:textId="77777777" w:rsidR="008A48BE" w:rsidRPr="00CE4ED9" w:rsidRDefault="008A48BE" w:rsidP="00ED25D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        2.1.2.1. </w:t>
            </w:r>
            <w:r w:rsidRPr="00CE4ED9">
              <w:rPr>
                <w:rFonts w:ascii="Times New Roman" w:eastAsia="SimSun" w:hAnsi="Times New Roman" w:cs="Times New Roman"/>
                <w:sz w:val="24"/>
                <w:szCs w:val="24"/>
              </w:rPr>
              <w:t>Покупка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/ </w:t>
            </w:r>
            <w:r w:rsidRPr="00CE4ED9">
              <w:rPr>
                <w:rFonts w:ascii="Times New Roman" w:eastAsia="SimSun" w:hAnsi="Times New Roman" w:cs="Times New Roman"/>
                <w:sz w:val="24"/>
                <w:szCs w:val="24"/>
              </w:rPr>
              <w:t>Продажа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ценных бумаг по поручению Клиента</w:t>
            </w:r>
          </w:p>
        </w:tc>
        <w:tc>
          <w:tcPr>
            <w:tcW w:w="1992" w:type="dxa"/>
            <w:shd w:val="clear" w:color="auto" w:fill="auto"/>
          </w:tcPr>
          <w:p w14:paraId="1B197EA7" w14:textId="77777777" w:rsidR="008A48BE" w:rsidRDefault="008A48BE" w:rsidP="00ED25D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3C1C8397" w14:textId="219AC79A" w:rsidR="008A48BE" w:rsidRPr="00CE4ED9" w:rsidRDefault="008A48BE" w:rsidP="00ED25D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  <w:r w:rsidR="00C71E59">
              <w:rPr>
                <w:rFonts w:ascii="Times New Roman" w:eastAsia="SimSun" w:hAnsi="Times New Roman" w:cs="Times New Roman"/>
                <w:sz w:val="24"/>
                <w:szCs w:val="24"/>
              </w:rPr>
              <w:t>% от суммы сдел</w:t>
            </w:r>
            <w:r w:rsidRPr="00CE4ED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(НДС не облагается)</w:t>
            </w:r>
          </w:p>
          <w:p w14:paraId="2CF1172A" w14:textId="77777777" w:rsidR="008A48BE" w:rsidRPr="00CE4ED9" w:rsidRDefault="008A48BE" w:rsidP="00ED25D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shd w:val="clear" w:color="auto" w:fill="auto"/>
          </w:tcPr>
          <w:p w14:paraId="381281E5" w14:textId="77777777" w:rsidR="008A48BE" w:rsidRPr="00CE4ED9" w:rsidRDefault="008A48BE" w:rsidP="00ED25D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E4ED9">
              <w:rPr>
                <w:rFonts w:ascii="Times New Roman" w:eastAsia="SimSun" w:hAnsi="Times New Roman" w:cs="Times New Roman"/>
                <w:sz w:val="24"/>
                <w:szCs w:val="24"/>
              </w:rPr>
              <w:t>Взимается по факту заключения каждой сделки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в день заключения сделки.</w:t>
            </w:r>
          </w:p>
        </w:tc>
      </w:tr>
      <w:tr w:rsidR="008A48BE" w:rsidRPr="00CE4ED9" w14:paraId="725FC8F4" w14:textId="77777777" w:rsidTr="00ED25D2">
        <w:tc>
          <w:tcPr>
            <w:tcW w:w="10485" w:type="dxa"/>
            <w:gridSpan w:val="3"/>
            <w:shd w:val="clear" w:color="auto" w:fill="F2F2F2" w:themeFill="background1" w:themeFillShade="F2"/>
          </w:tcPr>
          <w:p w14:paraId="6B2E82E0" w14:textId="77777777" w:rsidR="008A48BE" w:rsidRPr="00CE4ED9" w:rsidRDefault="008A48BE" w:rsidP="00D14462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E4ED9">
              <w:rPr>
                <w:rFonts w:ascii="Times New Roman" w:eastAsia="SimSun" w:hAnsi="Times New Roman" w:cs="Times New Roman"/>
                <w:sz w:val="24"/>
                <w:szCs w:val="24"/>
              </w:rPr>
              <w:t>Комиссия Московской биржи за сделки с ценными бумагами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и клиринг </w:t>
            </w:r>
          </w:p>
        </w:tc>
      </w:tr>
      <w:tr w:rsidR="008A48BE" w:rsidRPr="00CE4ED9" w14:paraId="10232DFB" w14:textId="77777777" w:rsidTr="00ED25D2">
        <w:tc>
          <w:tcPr>
            <w:tcW w:w="10485" w:type="dxa"/>
            <w:gridSpan w:val="3"/>
            <w:shd w:val="clear" w:color="auto" w:fill="auto"/>
          </w:tcPr>
          <w:p w14:paraId="5FAD22F6" w14:textId="77777777" w:rsidR="008A48BE" w:rsidRPr="00CE4ED9" w:rsidRDefault="008A48BE" w:rsidP="00ED25D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Клиент возмещает Банку фактически удержанную к</w:t>
            </w:r>
            <w:r w:rsidRPr="0061342E">
              <w:rPr>
                <w:rFonts w:ascii="Times New Roman" w:eastAsia="SimSun" w:hAnsi="Times New Roman" w:cs="Times New Roman"/>
                <w:sz w:val="24"/>
                <w:szCs w:val="24"/>
              </w:rPr>
              <w:t>омисси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ю</w:t>
            </w:r>
            <w:r w:rsidRPr="0061342E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Московской биржи за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совершение </w:t>
            </w:r>
            <w:r w:rsidRPr="0061342E">
              <w:rPr>
                <w:rFonts w:ascii="Times New Roman" w:eastAsia="SimSun" w:hAnsi="Times New Roman" w:cs="Times New Roman"/>
                <w:sz w:val="24"/>
                <w:szCs w:val="24"/>
              </w:rPr>
              <w:t>сдел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о</w:t>
            </w:r>
            <w:r w:rsidRPr="0061342E">
              <w:rPr>
                <w:rFonts w:ascii="Times New Roman" w:eastAsia="SimSun" w:hAnsi="Times New Roman" w:cs="Times New Roman"/>
                <w:sz w:val="24"/>
                <w:szCs w:val="24"/>
              </w:rPr>
              <w:t>к с ценными бумагами и клиринг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, определяемую</w:t>
            </w:r>
            <w:r w:rsidRPr="0061342E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</w:t>
            </w:r>
            <w:r w:rsidRPr="00CE4ED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о тарифам Биржи. Подробнее на сайте Московской Биржи </w:t>
            </w:r>
            <w:hyperlink r:id="rId11" w:history="1">
              <w:r w:rsidRPr="00BB2C71">
                <w:rPr>
                  <w:rStyle w:val="a8"/>
                  <w:rFonts w:ascii="Times New Roman" w:eastAsia="SimSun" w:hAnsi="Times New Roman" w:cs="Times New Roman"/>
                  <w:sz w:val="24"/>
                  <w:szCs w:val="24"/>
                </w:rPr>
                <w:t>www.moex.com/s1197</w:t>
              </w:r>
            </w:hyperlink>
          </w:p>
        </w:tc>
      </w:tr>
      <w:tr w:rsidR="008A48BE" w:rsidRPr="00CE4ED9" w14:paraId="2E3B0681" w14:textId="77777777" w:rsidTr="00ED25D2">
        <w:tc>
          <w:tcPr>
            <w:tcW w:w="10485" w:type="dxa"/>
            <w:gridSpan w:val="3"/>
            <w:shd w:val="clear" w:color="auto" w:fill="F2F2F2" w:themeFill="background1" w:themeFillShade="F2"/>
          </w:tcPr>
          <w:p w14:paraId="30A7BE44" w14:textId="77777777" w:rsidR="008A48BE" w:rsidRPr="00CE4ED9" w:rsidRDefault="008A48BE" w:rsidP="00D14462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E4ED9">
              <w:rPr>
                <w:rFonts w:ascii="Times New Roman" w:eastAsia="SimSun" w:hAnsi="Times New Roman" w:cs="Times New Roman"/>
                <w:sz w:val="24"/>
                <w:szCs w:val="24"/>
              </w:rPr>
              <w:t>Возмещение расходов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на </w:t>
            </w:r>
            <w:r w:rsidRPr="0019170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основании Регламента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оказания </w:t>
            </w:r>
            <w:r w:rsidRPr="0019170F">
              <w:rPr>
                <w:rFonts w:ascii="Times New Roman" w:eastAsia="SimSun" w:hAnsi="Times New Roman" w:cs="Times New Roman"/>
                <w:sz w:val="24"/>
                <w:szCs w:val="24"/>
              </w:rPr>
              <w:t>ООО КБ «ГТ банк»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услуг на финансовых рынках.</w:t>
            </w:r>
          </w:p>
        </w:tc>
      </w:tr>
      <w:tr w:rsidR="008A48BE" w:rsidRPr="00CE4ED9" w14:paraId="1344BBAA" w14:textId="77777777" w:rsidTr="00ED25D2">
        <w:tc>
          <w:tcPr>
            <w:tcW w:w="10485" w:type="dxa"/>
            <w:gridSpan w:val="3"/>
            <w:shd w:val="clear" w:color="auto" w:fill="auto"/>
          </w:tcPr>
          <w:p w14:paraId="29754780" w14:textId="77777777" w:rsidR="008A48BE" w:rsidRPr="00CE4ED9" w:rsidRDefault="008A48BE" w:rsidP="00ED25D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E4ED9">
              <w:rPr>
                <w:rFonts w:ascii="Times New Roman" w:eastAsia="SimSun" w:hAnsi="Times New Roman" w:cs="Times New Roman"/>
                <w:sz w:val="24"/>
                <w:szCs w:val="24"/>
              </w:rPr>
              <w:t>Дополнительно взимаются любые иные суммы расходов Банка, комиссии, депозитарные издержки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(включая плату за хранение ценных бумаг)</w:t>
            </w:r>
            <w:r w:rsidRPr="00CE4ED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связанных с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обслуживанием Клиента, </w:t>
            </w:r>
            <w:r w:rsidRPr="00CE4ED9">
              <w:rPr>
                <w:rFonts w:ascii="Times New Roman" w:eastAsia="SimSun" w:hAnsi="Times New Roman" w:cs="Times New Roman"/>
                <w:sz w:val="24"/>
                <w:szCs w:val="24"/>
              </w:rPr>
              <w:t>исполнением поручения Клиента на сделку или на участие в корпоративном действии. В указанные издержки в том числе могут входить, суммы расходов Банка на оплату любых комиссий (вознаграждений, плат, сборов), взимаемых организатором торговли (торговой системой), организациями, осуществляющими клиринг, вышестоящими учётными институтами (организациями) и иными третьими лицами, привлеченными Банком для исполнения условий Договора, если иное прямо не предусмотрено условиями тарифного плана «Базовый».</w:t>
            </w:r>
          </w:p>
        </w:tc>
      </w:tr>
    </w:tbl>
    <w:p w14:paraId="4D7300C5" w14:textId="77777777" w:rsidR="008A48BE" w:rsidRPr="004E2E13" w:rsidRDefault="008A48BE" w:rsidP="00A31AE0">
      <w:pPr>
        <w:jc w:val="both"/>
        <w:rPr>
          <w:rFonts w:ascii="Times New Roman" w:hAnsi="Times New Roman" w:cs="Times New Roman"/>
        </w:rPr>
      </w:pPr>
    </w:p>
    <w:p w14:paraId="46799570" w14:textId="77777777" w:rsidR="00982963" w:rsidRDefault="00982963">
      <w:pPr>
        <w:rPr>
          <w:b/>
        </w:rPr>
      </w:pPr>
    </w:p>
    <w:p w14:paraId="46D3ED71" w14:textId="49E81D96" w:rsidR="002C4A25" w:rsidRDefault="002C4A2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2C4A25" w:rsidSect="00102557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03E261" w14:textId="77777777" w:rsidR="00BB0EF8" w:rsidRDefault="00BB0EF8" w:rsidP="0024563B">
      <w:pPr>
        <w:spacing w:after="0" w:line="240" w:lineRule="auto"/>
      </w:pPr>
      <w:r>
        <w:separator/>
      </w:r>
    </w:p>
  </w:endnote>
  <w:endnote w:type="continuationSeparator" w:id="0">
    <w:p w14:paraId="0BCF7A25" w14:textId="77777777" w:rsidR="00BB0EF8" w:rsidRDefault="00BB0EF8" w:rsidP="00245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3EE827" w14:textId="77777777" w:rsidR="00BB0EF8" w:rsidRDefault="00BB0EF8" w:rsidP="0024563B">
      <w:pPr>
        <w:spacing w:after="0" w:line="240" w:lineRule="auto"/>
      </w:pPr>
      <w:r>
        <w:separator/>
      </w:r>
    </w:p>
  </w:footnote>
  <w:footnote w:type="continuationSeparator" w:id="0">
    <w:p w14:paraId="2FBE648F" w14:textId="77777777" w:rsidR="00BB0EF8" w:rsidRDefault="00BB0EF8" w:rsidP="002456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F491E"/>
    <w:multiLevelType w:val="hybridMultilevel"/>
    <w:tmpl w:val="68C009A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95E54"/>
    <w:multiLevelType w:val="hybridMultilevel"/>
    <w:tmpl w:val="83387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E4C37"/>
    <w:multiLevelType w:val="multilevel"/>
    <w:tmpl w:val="F88007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84270FE"/>
    <w:multiLevelType w:val="hybridMultilevel"/>
    <w:tmpl w:val="7780E66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74D9A"/>
    <w:multiLevelType w:val="multilevel"/>
    <w:tmpl w:val="C10CA0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3.1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C751FE5"/>
    <w:multiLevelType w:val="multilevel"/>
    <w:tmpl w:val="F88007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0984589"/>
    <w:multiLevelType w:val="multilevel"/>
    <w:tmpl w:val="996437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119B22ED"/>
    <w:multiLevelType w:val="hybridMultilevel"/>
    <w:tmpl w:val="C3680186"/>
    <w:lvl w:ilvl="0" w:tplc="CF4AD43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A406AC"/>
    <w:multiLevelType w:val="hybridMultilevel"/>
    <w:tmpl w:val="A24A59B4"/>
    <w:lvl w:ilvl="0" w:tplc="EA60F3E8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171F42A8"/>
    <w:multiLevelType w:val="multilevel"/>
    <w:tmpl w:val="F88007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C260493"/>
    <w:multiLevelType w:val="multilevel"/>
    <w:tmpl w:val="476439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0" w:hanging="1440"/>
      </w:pPr>
      <w:rPr>
        <w:rFonts w:hint="default"/>
      </w:rPr>
    </w:lvl>
  </w:abstractNum>
  <w:abstractNum w:abstractNumId="11" w15:restartNumberingAfterBreak="0">
    <w:nsid w:val="21060B26"/>
    <w:multiLevelType w:val="hybridMultilevel"/>
    <w:tmpl w:val="F7BEC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B463B"/>
    <w:multiLevelType w:val="multilevel"/>
    <w:tmpl w:val="2CA2B2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DAD7BD6"/>
    <w:multiLevelType w:val="hybridMultilevel"/>
    <w:tmpl w:val="83387C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151497"/>
    <w:multiLevelType w:val="hybridMultilevel"/>
    <w:tmpl w:val="FC6C43BE"/>
    <w:lvl w:ilvl="0" w:tplc="6CC2DE90">
      <w:start w:val="3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36790D"/>
    <w:multiLevelType w:val="multilevel"/>
    <w:tmpl w:val="F88007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14B1C39"/>
    <w:multiLevelType w:val="multilevel"/>
    <w:tmpl w:val="EDB0FD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0" w:hanging="1440"/>
      </w:pPr>
      <w:rPr>
        <w:rFonts w:hint="default"/>
      </w:rPr>
    </w:lvl>
  </w:abstractNum>
  <w:abstractNum w:abstractNumId="17" w15:restartNumberingAfterBreak="0">
    <w:nsid w:val="42EF0C23"/>
    <w:multiLevelType w:val="hybridMultilevel"/>
    <w:tmpl w:val="68C009A6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911127"/>
    <w:multiLevelType w:val="multilevel"/>
    <w:tmpl w:val="FEB40772"/>
    <w:styleLink w:val="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6D75C44"/>
    <w:multiLevelType w:val="hybridMultilevel"/>
    <w:tmpl w:val="9B86F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F0284F"/>
    <w:multiLevelType w:val="hybridMultilevel"/>
    <w:tmpl w:val="4B9298C0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D55848"/>
    <w:multiLevelType w:val="hybridMultilevel"/>
    <w:tmpl w:val="83387C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CB19BA"/>
    <w:multiLevelType w:val="hybridMultilevel"/>
    <w:tmpl w:val="85D0F24A"/>
    <w:lvl w:ilvl="0" w:tplc="2D660670">
      <w:start w:val="1"/>
      <w:numFmt w:val="decimal"/>
      <w:lvlText w:val="%1.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8A34A5"/>
    <w:multiLevelType w:val="multilevel"/>
    <w:tmpl w:val="F88007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9E61B0E"/>
    <w:multiLevelType w:val="multilevel"/>
    <w:tmpl w:val="2D3E0B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BE95063"/>
    <w:multiLevelType w:val="multilevel"/>
    <w:tmpl w:val="73CA68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D474379"/>
    <w:multiLevelType w:val="multilevel"/>
    <w:tmpl w:val="F88007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1EB4FE9"/>
    <w:multiLevelType w:val="hybridMultilevel"/>
    <w:tmpl w:val="68C009A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8142EE"/>
    <w:multiLevelType w:val="multilevel"/>
    <w:tmpl w:val="C10CA0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3.1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1"/>
  </w:num>
  <w:num w:numId="2">
    <w:abstractNumId w:val="5"/>
  </w:num>
  <w:num w:numId="3">
    <w:abstractNumId w:val="22"/>
  </w:num>
  <w:num w:numId="4">
    <w:abstractNumId w:val="4"/>
  </w:num>
  <w:num w:numId="5">
    <w:abstractNumId w:val="28"/>
  </w:num>
  <w:num w:numId="6">
    <w:abstractNumId w:val="9"/>
  </w:num>
  <w:num w:numId="7">
    <w:abstractNumId w:val="12"/>
  </w:num>
  <w:num w:numId="8">
    <w:abstractNumId w:val="2"/>
  </w:num>
  <w:num w:numId="9">
    <w:abstractNumId w:val="15"/>
  </w:num>
  <w:num w:numId="10">
    <w:abstractNumId w:val="6"/>
  </w:num>
  <w:num w:numId="11">
    <w:abstractNumId w:val="26"/>
  </w:num>
  <w:num w:numId="12">
    <w:abstractNumId w:val="20"/>
  </w:num>
  <w:num w:numId="13">
    <w:abstractNumId w:val="18"/>
  </w:num>
  <w:num w:numId="14">
    <w:abstractNumId w:val="16"/>
  </w:num>
  <w:num w:numId="15">
    <w:abstractNumId w:val="24"/>
  </w:num>
  <w:num w:numId="16">
    <w:abstractNumId w:val="10"/>
  </w:num>
  <w:num w:numId="17">
    <w:abstractNumId w:val="14"/>
  </w:num>
  <w:num w:numId="18">
    <w:abstractNumId w:val="1"/>
  </w:num>
  <w:num w:numId="19">
    <w:abstractNumId w:val="27"/>
  </w:num>
  <w:num w:numId="20">
    <w:abstractNumId w:val="13"/>
  </w:num>
  <w:num w:numId="21">
    <w:abstractNumId w:val="25"/>
  </w:num>
  <w:num w:numId="22">
    <w:abstractNumId w:val="17"/>
  </w:num>
  <w:num w:numId="23">
    <w:abstractNumId w:val="8"/>
  </w:num>
  <w:num w:numId="24">
    <w:abstractNumId w:val="3"/>
  </w:num>
  <w:num w:numId="25">
    <w:abstractNumId w:val="19"/>
  </w:num>
  <w:num w:numId="26">
    <w:abstractNumId w:val="7"/>
  </w:num>
  <w:num w:numId="27">
    <w:abstractNumId w:val="21"/>
  </w:num>
  <w:num w:numId="28">
    <w:abstractNumId w:val="0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ED9"/>
    <w:rsid w:val="000446B9"/>
    <w:rsid w:val="0006678E"/>
    <w:rsid w:val="00076D5C"/>
    <w:rsid w:val="00092123"/>
    <w:rsid w:val="000954B8"/>
    <w:rsid w:val="000A129A"/>
    <w:rsid w:val="000D27D1"/>
    <w:rsid w:val="000E48B1"/>
    <w:rsid w:val="00102557"/>
    <w:rsid w:val="00110C3A"/>
    <w:rsid w:val="0013543A"/>
    <w:rsid w:val="001641A2"/>
    <w:rsid w:val="0019170F"/>
    <w:rsid w:val="00192BFF"/>
    <w:rsid w:val="001B1687"/>
    <w:rsid w:val="001D0E56"/>
    <w:rsid w:val="002367F2"/>
    <w:rsid w:val="00236B59"/>
    <w:rsid w:val="0024563B"/>
    <w:rsid w:val="00265F69"/>
    <w:rsid w:val="002C4A25"/>
    <w:rsid w:val="002E67BC"/>
    <w:rsid w:val="00301CD9"/>
    <w:rsid w:val="00303EB2"/>
    <w:rsid w:val="0031138F"/>
    <w:rsid w:val="00313F2C"/>
    <w:rsid w:val="00324F6F"/>
    <w:rsid w:val="003733C1"/>
    <w:rsid w:val="0038296D"/>
    <w:rsid w:val="003849C8"/>
    <w:rsid w:val="00384F4C"/>
    <w:rsid w:val="00391323"/>
    <w:rsid w:val="003D32F4"/>
    <w:rsid w:val="003E35EF"/>
    <w:rsid w:val="004275BF"/>
    <w:rsid w:val="0043037F"/>
    <w:rsid w:val="00461473"/>
    <w:rsid w:val="004772FA"/>
    <w:rsid w:val="00497049"/>
    <w:rsid w:val="004E2E13"/>
    <w:rsid w:val="004F6EE9"/>
    <w:rsid w:val="00530035"/>
    <w:rsid w:val="00563E1C"/>
    <w:rsid w:val="005D073E"/>
    <w:rsid w:val="0061342E"/>
    <w:rsid w:val="00616107"/>
    <w:rsid w:val="00657D94"/>
    <w:rsid w:val="006654E6"/>
    <w:rsid w:val="006A4534"/>
    <w:rsid w:val="006E4A6A"/>
    <w:rsid w:val="006E6A23"/>
    <w:rsid w:val="006E6C1A"/>
    <w:rsid w:val="00702884"/>
    <w:rsid w:val="00704FF7"/>
    <w:rsid w:val="00710CDE"/>
    <w:rsid w:val="00764A03"/>
    <w:rsid w:val="0078553A"/>
    <w:rsid w:val="00793336"/>
    <w:rsid w:val="007B59C0"/>
    <w:rsid w:val="008A48BE"/>
    <w:rsid w:val="008D3422"/>
    <w:rsid w:val="009372E3"/>
    <w:rsid w:val="0095496D"/>
    <w:rsid w:val="00955706"/>
    <w:rsid w:val="00955C98"/>
    <w:rsid w:val="009573F9"/>
    <w:rsid w:val="00982963"/>
    <w:rsid w:val="009F73C3"/>
    <w:rsid w:val="00A26BFA"/>
    <w:rsid w:val="00A31AE0"/>
    <w:rsid w:val="00A472C4"/>
    <w:rsid w:val="00AE72FF"/>
    <w:rsid w:val="00B004D0"/>
    <w:rsid w:val="00B24D4A"/>
    <w:rsid w:val="00B44C5F"/>
    <w:rsid w:val="00B66A30"/>
    <w:rsid w:val="00BB0EF8"/>
    <w:rsid w:val="00BB39F5"/>
    <w:rsid w:val="00BB42EA"/>
    <w:rsid w:val="00BF1EF7"/>
    <w:rsid w:val="00C043EB"/>
    <w:rsid w:val="00C27F78"/>
    <w:rsid w:val="00C3291E"/>
    <w:rsid w:val="00C55367"/>
    <w:rsid w:val="00C71E59"/>
    <w:rsid w:val="00C8460B"/>
    <w:rsid w:val="00C96DDB"/>
    <w:rsid w:val="00CE4ED9"/>
    <w:rsid w:val="00CE6581"/>
    <w:rsid w:val="00D032E8"/>
    <w:rsid w:val="00D037F9"/>
    <w:rsid w:val="00D14462"/>
    <w:rsid w:val="00D547AC"/>
    <w:rsid w:val="00DA51F9"/>
    <w:rsid w:val="00DB28E8"/>
    <w:rsid w:val="00DE3073"/>
    <w:rsid w:val="00DF4626"/>
    <w:rsid w:val="00E05FEE"/>
    <w:rsid w:val="00E4444B"/>
    <w:rsid w:val="00E4745C"/>
    <w:rsid w:val="00E47BB5"/>
    <w:rsid w:val="00EA02C4"/>
    <w:rsid w:val="00EB611A"/>
    <w:rsid w:val="00ED46D4"/>
    <w:rsid w:val="00EE44EA"/>
    <w:rsid w:val="00EE6E56"/>
    <w:rsid w:val="00F42FEC"/>
    <w:rsid w:val="00F82CEB"/>
    <w:rsid w:val="00F86520"/>
    <w:rsid w:val="00FB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CEC50"/>
  <w15:docId w15:val="{A1BE327A-8156-4B83-9CE2-B44EC2134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3F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45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563B"/>
  </w:style>
  <w:style w:type="paragraph" w:styleId="a6">
    <w:name w:val="footer"/>
    <w:basedOn w:val="a"/>
    <w:link w:val="a7"/>
    <w:uiPriority w:val="99"/>
    <w:unhideWhenUsed/>
    <w:rsid w:val="00245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563B"/>
  </w:style>
  <w:style w:type="character" w:styleId="a8">
    <w:name w:val="Hyperlink"/>
    <w:basedOn w:val="a0"/>
    <w:uiPriority w:val="99"/>
    <w:unhideWhenUsed/>
    <w:rsid w:val="0061342E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84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49C8"/>
    <w:rPr>
      <w:rFonts w:ascii="Tahoma" w:hAnsi="Tahoma" w:cs="Tahoma"/>
      <w:sz w:val="16"/>
      <w:szCs w:val="16"/>
    </w:rPr>
  </w:style>
  <w:style w:type="paragraph" w:styleId="ab">
    <w:name w:val="Revision"/>
    <w:hidden/>
    <w:uiPriority w:val="99"/>
    <w:semiHidden/>
    <w:rsid w:val="00384F4C"/>
    <w:pPr>
      <w:spacing w:after="0" w:line="240" w:lineRule="auto"/>
    </w:pPr>
  </w:style>
  <w:style w:type="numbering" w:customStyle="1" w:styleId="1">
    <w:name w:val="Текущий список1"/>
    <w:uiPriority w:val="99"/>
    <w:rsid w:val="00C3291E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ex.com/s119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oex.com/s119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oex.com/s119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ex.com/s11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76A8E-E709-4BFC-8637-0E55BA3E1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2178</Words>
  <Characters>12418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Смурыгин Андрей Юрьевич</dc:creator>
  <cp:lastModifiedBy>Смурыгин Андрей Юрьевич</cp:lastModifiedBy>
  <cp:revision>3</cp:revision>
  <cp:lastPrinted>2024-03-20T13:27:00Z</cp:lastPrinted>
  <dcterms:created xsi:type="dcterms:W3CDTF">2025-05-29T08:22:00Z</dcterms:created>
  <dcterms:modified xsi:type="dcterms:W3CDTF">2025-06-04T08:34:00Z</dcterms:modified>
</cp:coreProperties>
</file>